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08D612" w14:textId="68398645" w:rsidR="002C4CFB" w:rsidRDefault="00954AB8">
      <w:pPr>
        <w:pStyle w:val="Proposal"/>
        <w:numPr>
          <w:ilvl w:val="0"/>
          <w:numId w:val="0"/>
        </w:numPr>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w:t>
      </w:r>
      <w:r w:rsidR="00D11155">
        <w:rPr>
          <w:rFonts w:ascii="Arial" w:hAnsi="Arial" w:cs="Arial"/>
          <w:sz w:val="22"/>
        </w:rPr>
        <w:t>11</w:t>
      </w:r>
      <w:r>
        <w:rPr>
          <w:rFonts w:ascii="Arial" w:hAnsi="Arial" w:cs="Arial"/>
          <w:sz w:val="22"/>
        </w:rPr>
        <w:tab/>
      </w:r>
      <w:r>
        <w:rPr>
          <w:rFonts w:ascii="Arial" w:hAnsi="Arial" w:cs="Arial"/>
          <w:sz w:val="22"/>
        </w:rPr>
        <w:tab/>
        <w:t xml:space="preserve"> </w:t>
      </w:r>
      <w:r>
        <w:rPr>
          <w:rFonts w:ascii="Arial" w:hAnsi="Arial" w:cs="Arial"/>
          <w:sz w:val="22"/>
        </w:rPr>
        <w:tab/>
      </w:r>
      <w:r w:rsidR="00DB0F43">
        <w:rPr>
          <w:rFonts w:ascii="Arial" w:hAnsi="Arial" w:cs="Arial"/>
          <w:sz w:val="22"/>
        </w:rPr>
        <w:t xml:space="preserve">    </w:t>
      </w:r>
      <w:r>
        <w:rPr>
          <w:rFonts w:ascii="Arial" w:hAnsi="Arial" w:cs="Arial"/>
          <w:sz w:val="22"/>
        </w:rPr>
        <w:t xml:space="preserve">                                   R1-</w:t>
      </w:r>
      <w:r w:rsidR="00DB0F43">
        <w:rPr>
          <w:rFonts w:ascii="Arial" w:hAnsi="Arial" w:cs="Arial"/>
          <w:sz w:val="22"/>
        </w:rPr>
        <w:t>221110</w:t>
      </w:r>
      <w:r w:rsidR="0049010C">
        <w:rPr>
          <w:rFonts w:ascii="Arial" w:hAnsi="Arial" w:cs="Arial"/>
          <w:sz w:val="22"/>
        </w:rPr>
        <w:t>4</w:t>
      </w:r>
    </w:p>
    <w:p w14:paraId="5E093180" w14:textId="62CD8C40" w:rsidR="002C4CFB" w:rsidRPr="0012212C" w:rsidRDefault="0012212C">
      <w:pPr>
        <w:pStyle w:val="Proposal"/>
        <w:numPr>
          <w:ilvl w:val="0"/>
          <w:numId w:val="0"/>
        </w:numPr>
        <w:snapToGrid w:val="0"/>
        <w:ind w:left="1701" w:hanging="1701"/>
        <w:rPr>
          <w:rFonts w:ascii="Arial" w:hAnsi="Arial" w:cs="Arial"/>
          <w:b w:val="0"/>
          <w:bCs w:val="0"/>
          <w:sz w:val="22"/>
        </w:rPr>
      </w:pPr>
      <w:r w:rsidRPr="0012212C">
        <w:rPr>
          <w:rFonts w:ascii="Arial" w:hAnsi="Arial" w:cs="Arial"/>
          <w:sz w:val="22"/>
        </w:rPr>
        <w:t>Toulouse, France, November 14</w:t>
      </w:r>
      <w:r w:rsidRPr="0012212C">
        <w:rPr>
          <w:rFonts w:ascii="Arial" w:hAnsi="Arial" w:cs="Arial"/>
          <w:sz w:val="22"/>
          <w:vertAlign w:val="superscript"/>
        </w:rPr>
        <w:t>th</w:t>
      </w:r>
      <w:r w:rsidRPr="0012212C">
        <w:rPr>
          <w:rFonts w:ascii="Arial" w:hAnsi="Arial" w:cs="Arial"/>
          <w:sz w:val="22"/>
        </w:rPr>
        <w:t xml:space="preserve"> – 18</w:t>
      </w:r>
      <w:r w:rsidRPr="0012212C">
        <w:rPr>
          <w:rFonts w:ascii="Arial" w:hAnsi="Arial" w:cs="Arial"/>
          <w:sz w:val="22"/>
          <w:vertAlign w:val="superscript"/>
        </w:rPr>
        <w:t>th</w:t>
      </w:r>
      <w:r w:rsidRPr="0012212C">
        <w:rPr>
          <w:rFonts w:ascii="Arial" w:hAnsi="Arial" w:cs="Arial"/>
          <w:sz w:val="22"/>
        </w:rPr>
        <w:t>, 2022</w:t>
      </w:r>
    </w:p>
    <w:p w14:paraId="21BCE7D9" w14:textId="77777777" w:rsidR="002C4CFB" w:rsidRDefault="002C4CFB">
      <w:pPr>
        <w:pStyle w:val="3GPPHeader"/>
        <w:snapToGrid w:val="0"/>
        <w:rPr>
          <w:rFonts w:cs="Arial"/>
          <w:sz w:val="22"/>
        </w:rPr>
      </w:pPr>
    </w:p>
    <w:p w14:paraId="67173C55" w14:textId="77777777" w:rsidR="002C4CFB" w:rsidRDefault="00954AB8">
      <w:pPr>
        <w:pStyle w:val="3GPPHeader"/>
        <w:snapToGrid w:val="0"/>
        <w:rPr>
          <w:rFonts w:cs="Arial"/>
          <w:sz w:val="22"/>
        </w:rPr>
      </w:pPr>
      <w:r>
        <w:rPr>
          <w:rFonts w:cs="Arial"/>
          <w:sz w:val="22"/>
        </w:rPr>
        <w:t>Source:</w:t>
      </w:r>
      <w:r>
        <w:rPr>
          <w:rFonts w:cs="Arial"/>
          <w:sz w:val="22"/>
        </w:rPr>
        <w:tab/>
        <w:t>ZTE</w:t>
      </w:r>
    </w:p>
    <w:p w14:paraId="0172742E" w14:textId="3FAB3CAD" w:rsidR="002C4CFB" w:rsidRDefault="00954AB8">
      <w:pPr>
        <w:pStyle w:val="3GPPHeader"/>
        <w:snapToGrid w:val="0"/>
        <w:rPr>
          <w:rFonts w:cs="Arial"/>
          <w:sz w:val="22"/>
        </w:rPr>
      </w:pPr>
      <w:r>
        <w:rPr>
          <w:rFonts w:cs="Arial"/>
          <w:sz w:val="22"/>
        </w:rPr>
        <w:t>Title:</w:t>
      </w:r>
      <w:r>
        <w:rPr>
          <w:rFonts w:cs="Arial"/>
          <w:sz w:val="22"/>
        </w:rPr>
        <w:tab/>
      </w:r>
      <w:r>
        <w:rPr>
          <w:rFonts w:cs="Arial" w:hint="eastAsia"/>
          <w:sz w:val="22"/>
        </w:rPr>
        <w:t xml:space="preserve">Discussion on </w:t>
      </w:r>
      <w:r w:rsidR="0049010C">
        <w:rPr>
          <w:rFonts w:cs="Arial"/>
          <w:sz w:val="22"/>
        </w:rPr>
        <w:t xml:space="preserve">the </w:t>
      </w:r>
      <w:r w:rsidR="00D11155" w:rsidRPr="00D11155">
        <w:rPr>
          <w:rFonts w:cs="Arial"/>
          <w:sz w:val="22"/>
        </w:rPr>
        <w:t xml:space="preserve">LS on </w:t>
      </w:r>
      <w:r w:rsidR="0049010C" w:rsidRPr="0049010C">
        <w:rPr>
          <w:rFonts w:cs="Arial"/>
          <w:sz w:val="22"/>
        </w:rPr>
        <w:t>RACH-less handover in NTN</w:t>
      </w:r>
    </w:p>
    <w:p w14:paraId="1EDFC063" w14:textId="77777777" w:rsidR="002C4CFB" w:rsidRDefault="00954AB8">
      <w:pPr>
        <w:pStyle w:val="3GPPHeader"/>
        <w:snapToGrid w:val="0"/>
        <w:rPr>
          <w:rFonts w:cs="Arial"/>
          <w:sz w:val="22"/>
        </w:rPr>
      </w:pPr>
      <w:r>
        <w:rPr>
          <w:rFonts w:cs="Arial"/>
          <w:sz w:val="22"/>
        </w:rPr>
        <w:t>Agenda Item:</w:t>
      </w:r>
      <w:r>
        <w:rPr>
          <w:rFonts w:cs="Arial"/>
          <w:sz w:val="22"/>
        </w:rPr>
        <w:tab/>
        <w:t>5</w:t>
      </w:r>
    </w:p>
    <w:p w14:paraId="08E447DF" w14:textId="77777777" w:rsidR="002C4CFB" w:rsidRDefault="00954AB8">
      <w:pPr>
        <w:pBdr>
          <w:bottom w:val="single" w:sz="6" w:space="1" w:color="auto"/>
        </w:pBdr>
        <w:snapToGrid w:val="0"/>
        <w:rPr>
          <w:rFonts w:ascii="Arial" w:hAnsi="Arial"/>
          <w:b/>
        </w:rPr>
      </w:pPr>
      <w:r>
        <w:rPr>
          <w:rFonts w:ascii="Arial" w:hAnsi="Arial"/>
          <w:b/>
        </w:rPr>
        <w:t>Document for:  Discussion</w:t>
      </w:r>
      <w:bookmarkEnd w:id="0"/>
      <w:bookmarkEnd w:id="1"/>
    </w:p>
    <w:p w14:paraId="38A5F3F1" w14:textId="77777777" w:rsidR="002C4CFB" w:rsidRDefault="00954AB8">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518C300A" w14:textId="77777777" w:rsidR="002C4CFB" w:rsidRDefault="007264C2" w:rsidP="00157E4D">
      <w:pPr>
        <w:spacing w:afterLines="50" w:after="120" w:line="240" w:lineRule="auto"/>
        <w:ind w:left="420" w:firstLine="20"/>
        <w:rPr>
          <w:rFonts w:ascii="Times New Roman" w:hAnsi="Times New Roman"/>
          <w:i/>
          <w:iCs/>
          <w:sz w:val="20"/>
          <w:szCs w:val="20"/>
          <w:highlight w:val="yellow"/>
        </w:rPr>
      </w:pPr>
      <w:r>
        <w:rPr>
          <w:rFonts w:ascii="Times New Roman" w:hAnsi="Times New Roman"/>
          <w:sz w:val="20"/>
          <w:szCs w:val="20"/>
        </w:rPr>
        <w:t xml:space="preserve">Regarding the </w:t>
      </w:r>
      <w:r w:rsidR="00D11155">
        <w:rPr>
          <w:rFonts w:ascii="Times New Roman" w:hAnsi="Times New Roman"/>
          <w:sz w:val="20"/>
          <w:szCs w:val="20"/>
        </w:rPr>
        <w:t>validity of assistance information</w:t>
      </w:r>
      <w:r>
        <w:rPr>
          <w:rFonts w:ascii="Times New Roman" w:hAnsi="Times New Roman"/>
          <w:sz w:val="20"/>
          <w:szCs w:val="20"/>
        </w:rPr>
        <w:t>, RAN</w:t>
      </w:r>
      <w:r w:rsidR="00D11155">
        <w:rPr>
          <w:rFonts w:ascii="Times New Roman" w:hAnsi="Times New Roman"/>
          <w:sz w:val="20"/>
          <w:szCs w:val="20"/>
        </w:rPr>
        <w:t>2</w:t>
      </w:r>
      <w:r>
        <w:rPr>
          <w:rFonts w:ascii="Times New Roman" w:hAnsi="Times New Roman"/>
          <w:sz w:val="20"/>
          <w:szCs w:val="20"/>
        </w:rPr>
        <w:t xml:space="preserve"> has sent the LS to RAN</w:t>
      </w:r>
      <w:r w:rsidR="00D11155">
        <w:rPr>
          <w:rFonts w:ascii="Times New Roman" w:hAnsi="Times New Roman"/>
          <w:sz w:val="20"/>
          <w:szCs w:val="20"/>
        </w:rPr>
        <w:t xml:space="preserve">1 </w:t>
      </w:r>
      <w:r w:rsidR="00D11155">
        <w:rPr>
          <w:rFonts w:ascii="Times New Roman" w:hAnsi="Times New Roman" w:hint="eastAsia"/>
          <w:sz w:val="20"/>
          <w:szCs w:val="20"/>
        </w:rPr>
        <w:t>in</w:t>
      </w:r>
      <w:r w:rsidR="00EB2714">
        <w:rPr>
          <w:rFonts w:ascii="Times New Roman" w:hAnsi="Times New Roman"/>
          <w:sz w:val="20"/>
          <w:szCs w:val="20"/>
        </w:rPr>
        <w:t xml:space="preserve"> </w:t>
      </w:r>
      <w:r w:rsidR="00EB2714">
        <w:rPr>
          <w:rFonts w:ascii="Times New Roman" w:hAnsi="Times New Roman"/>
          <w:sz w:val="20"/>
          <w:szCs w:val="20"/>
        </w:rPr>
        <w:fldChar w:fldCharType="begin"/>
      </w:r>
      <w:r w:rsidR="00EB2714">
        <w:rPr>
          <w:rFonts w:ascii="Times New Roman" w:hAnsi="Times New Roman"/>
          <w:sz w:val="20"/>
          <w:szCs w:val="20"/>
        </w:rPr>
        <w:instrText xml:space="preserve"> </w:instrText>
      </w:r>
      <w:r w:rsidR="00EB2714">
        <w:rPr>
          <w:rFonts w:ascii="Times New Roman" w:hAnsi="Times New Roman" w:hint="eastAsia"/>
          <w:sz w:val="20"/>
          <w:szCs w:val="20"/>
        </w:rPr>
        <w:instrText>REF _Ref117867650 \n \h</w:instrText>
      </w:r>
      <w:r w:rsidR="00EB2714">
        <w:rPr>
          <w:rFonts w:ascii="Times New Roman" w:hAnsi="Times New Roman"/>
          <w:sz w:val="20"/>
          <w:szCs w:val="20"/>
        </w:rPr>
        <w:instrText xml:space="preserve"> </w:instrText>
      </w:r>
      <w:r w:rsidR="00EB2714">
        <w:rPr>
          <w:rFonts w:ascii="Times New Roman" w:hAnsi="Times New Roman"/>
          <w:sz w:val="20"/>
          <w:szCs w:val="20"/>
        </w:rPr>
      </w:r>
      <w:r w:rsidR="00EB2714">
        <w:rPr>
          <w:rFonts w:ascii="Times New Roman" w:hAnsi="Times New Roman"/>
          <w:sz w:val="20"/>
          <w:szCs w:val="20"/>
        </w:rPr>
        <w:fldChar w:fldCharType="separate"/>
      </w:r>
      <w:r w:rsidR="00EB2714">
        <w:rPr>
          <w:rFonts w:ascii="Times New Roman" w:hAnsi="Times New Roman"/>
          <w:sz w:val="20"/>
          <w:szCs w:val="20"/>
        </w:rPr>
        <w:t>[1]</w:t>
      </w:r>
      <w:r w:rsidR="00EB2714">
        <w:rPr>
          <w:rFonts w:ascii="Times New Roman" w:hAnsi="Times New Roman"/>
          <w:sz w:val="20"/>
          <w:szCs w:val="20"/>
        </w:rPr>
        <w:fldChar w:fldCharType="end"/>
      </w:r>
      <w:r w:rsidR="005706E1">
        <w:rPr>
          <w:rFonts w:ascii="Times New Roman" w:hAnsi="Times New Roman"/>
          <w:sz w:val="20"/>
          <w:szCs w:val="20"/>
        </w:rPr>
        <w:t xml:space="preserve"> with following required action </w:t>
      </w:r>
      <w:r w:rsidR="002C15C4">
        <w:rPr>
          <w:rFonts w:ascii="Times New Roman" w:hAnsi="Times New Roman"/>
          <w:sz w:val="20"/>
          <w:szCs w:val="20"/>
        </w:rPr>
        <w:t>to</w:t>
      </w:r>
      <w:r w:rsidR="005706E1">
        <w:rPr>
          <w:rFonts w:ascii="Times New Roman" w:hAnsi="Times New Roman"/>
          <w:sz w:val="20"/>
          <w:szCs w:val="20"/>
        </w:rPr>
        <w:t xml:space="preserve"> RAN1</w:t>
      </w:r>
      <w:r w:rsidR="00954AB8">
        <w:rPr>
          <w:rFonts w:ascii="Times New Roman" w:hAnsi="Times New Roman"/>
          <w:sz w:val="20"/>
          <w:szCs w:val="20"/>
        </w:rPr>
        <w:t>:</w:t>
      </w:r>
    </w:p>
    <w:p w14:paraId="739E12DF" w14:textId="45FC9FCE" w:rsidR="0096105B" w:rsidRPr="0096105B" w:rsidRDefault="0096105B" w:rsidP="0096105B">
      <w:pPr>
        <w:spacing w:beforeLines="50" w:before="120" w:afterLines="50" w:after="120" w:line="240" w:lineRule="auto"/>
        <w:ind w:leftChars="200" w:left="440"/>
        <w:jc w:val="both"/>
        <w:rPr>
          <w:rFonts w:ascii="Times New Roman" w:hAnsi="Times New Roman"/>
          <w:i/>
          <w:iCs/>
          <w:sz w:val="20"/>
          <w:szCs w:val="20"/>
        </w:rPr>
      </w:pPr>
      <w:r w:rsidRPr="0096105B">
        <w:rPr>
          <w:rFonts w:ascii="Times New Roman" w:hAnsi="Times New Roman"/>
          <w:i/>
          <w:iCs/>
          <w:sz w:val="20"/>
          <w:szCs w:val="20"/>
        </w:rPr>
        <w:t>RAN2 would like to check with RAN1 in which of the following listed scenarios RACH-less handover is possible.</w:t>
      </w:r>
    </w:p>
    <w:p w14:paraId="1246FA3D" w14:textId="77777777" w:rsidR="0096105B" w:rsidRPr="0096105B" w:rsidRDefault="0096105B" w:rsidP="0096105B">
      <w:pPr>
        <w:spacing w:beforeLines="50" w:before="120" w:afterLines="50" w:after="120" w:line="240" w:lineRule="auto"/>
        <w:ind w:leftChars="200" w:left="440"/>
        <w:jc w:val="both"/>
        <w:rPr>
          <w:rFonts w:ascii="Times New Roman" w:hAnsi="Times New Roman"/>
          <w:i/>
          <w:iCs/>
          <w:sz w:val="20"/>
          <w:szCs w:val="20"/>
        </w:rPr>
      </w:pPr>
      <w:r w:rsidRPr="0096105B">
        <w:rPr>
          <w:rFonts w:ascii="Times New Roman" w:hAnsi="Times New Roman"/>
          <w:i/>
          <w:iCs/>
          <w:sz w:val="20"/>
          <w:szCs w:val="20"/>
        </w:rPr>
        <w:t>(1)</w:t>
      </w:r>
      <w:r w:rsidRPr="0096105B">
        <w:rPr>
          <w:rFonts w:ascii="Times New Roman" w:hAnsi="Times New Roman"/>
          <w:i/>
          <w:iCs/>
          <w:sz w:val="20"/>
          <w:szCs w:val="20"/>
        </w:rPr>
        <w:tab/>
        <w:t>Intra-satellite handover with the same feeder link. i.e., with same gateway/gNB</w:t>
      </w:r>
    </w:p>
    <w:p w14:paraId="47FAA823" w14:textId="77777777" w:rsidR="0096105B" w:rsidRPr="0096105B" w:rsidRDefault="0096105B" w:rsidP="0096105B">
      <w:pPr>
        <w:spacing w:beforeLines="50" w:before="120" w:afterLines="50" w:after="120" w:line="240" w:lineRule="auto"/>
        <w:ind w:leftChars="200" w:left="440"/>
        <w:jc w:val="both"/>
        <w:rPr>
          <w:rFonts w:ascii="Times New Roman" w:hAnsi="Times New Roman"/>
          <w:i/>
          <w:iCs/>
          <w:sz w:val="20"/>
          <w:szCs w:val="20"/>
        </w:rPr>
      </w:pPr>
      <w:r w:rsidRPr="0096105B">
        <w:rPr>
          <w:rFonts w:ascii="Times New Roman" w:hAnsi="Times New Roman"/>
          <w:i/>
          <w:iCs/>
          <w:sz w:val="20"/>
          <w:szCs w:val="20"/>
        </w:rPr>
        <w:t>(2)</w:t>
      </w:r>
      <w:r w:rsidRPr="0096105B">
        <w:rPr>
          <w:rFonts w:ascii="Times New Roman" w:hAnsi="Times New Roman"/>
          <w:i/>
          <w:iCs/>
          <w:sz w:val="20"/>
          <w:szCs w:val="20"/>
        </w:rPr>
        <w:tab/>
        <w:t>Intra-satellite handover with different feeder links, i.e., with gateway/gNB switch</w:t>
      </w:r>
    </w:p>
    <w:p w14:paraId="76112678" w14:textId="77777777" w:rsidR="0096105B" w:rsidRPr="0096105B" w:rsidRDefault="0096105B" w:rsidP="0096105B">
      <w:pPr>
        <w:spacing w:beforeLines="50" w:before="120" w:afterLines="50" w:after="120" w:line="240" w:lineRule="auto"/>
        <w:ind w:leftChars="200" w:left="440"/>
        <w:jc w:val="both"/>
        <w:rPr>
          <w:rFonts w:ascii="Times New Roman" w:hAnsi="Times New Roman"/>
          <w:i/>
          <w:iCs/>
          <w:sz w:val="20"/>
          <w:szCs w:val="20"/>
        </w:rPr>
      </w:pPr>
      <w:r w:rsidRPr="0096105B">
        <w:rPr>
          <w:rFonts w:ascii="Times New Roman" w:hAnsi="Times New Roman"/>
          <w:i/>
          <w:iCs/>
          <w:sz w:val="20"/>
          <w:szCs w:val="20"/>
        </w:rPr>
        <w:t>(3)</w:t>
      </w:r>
      <w:r w:rsidRPr="0096105B">
        <w:rPr>
          <w:rFonts w:ascii="Times New Roman" w:hAnsi="Times New Roman"/>
          <w:i/>
          <w:iCs/>
          <w:sz w:val="20"/>
          <w:szCs w:val="20"/>
        </w:rPr>
        <w:tab/>
        <w:t>Inter-satellite handover with gateway/gNB switch</w:t>
      </w:r>
    </w:p>
    <w:p w14:paraId="48763713" w14:textId="0AFDCF0B" w:rsidR="002C4CFB" w:rsidRDefault="0096105B" w:rsidP="0096105B">
      <w:pPr>
        <w:spacing w:beforeLines="50" w:before="120" w:afterLines="50" w:after="120" w:line="240" w:lineRule="auto"/>
        <w:ind w:leftChars="200" w:left="440"/>
        <w:jc w:val="both"/>
        <w:rPr>
          <w:rFonts w:ascii="Times New Roman" w:hAnsi="Times New Roman"/>
          <w:sz w:val="20"/>
          <w:szCs w:val="20"/>
        </w:rPr>
      </w:pPr>
      <w:r w:rsidRPr="0096105B">
        <w:rPr>
          <w:rFonts w:ascii="Times New Roman" w:hAnsi="Times New Roman"/>
          <w:i/>
          <w:iCs/>
          <w:sz w:val="20"/>
          <w:szCs w:val="20"/>
        </w:rPr>
        <w:t>(4)</w:t>
      </w:r>
      <w:r w:rsidRPr="0096105B">
        <w:rPr>
          <w:rFonts w:ascii="Times New Roman" w:hAnsi="Times New Roman"/>
          <w:i/>
          <w:iCs/>
          <w:sz w:val="20"/>
          <w:szCs w:val="20"/>
        </w:rPr>
        <w:tab/>
        <w:t>Inter-satellite handover with same gateway/gNB</w:t>
      </w:r>
    </w:p>
    <w:p w14:paraId="7A2BAF50" w14:textId="77777777" w:rsidR="002C4CFB" w:rsidRDefault="00954AB8">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 xml:space="preserve">the </w:t>
      </w:r>
      <w:r w:rsidR="00ED5D04">
        <w:rPr>
          <w:rFonts w:ascii="Times New Roman" w:hAnsi="Times New Roman"/>
          <w:sz w:val="20"/>
          <w:szCs w:val="20"/>
        </w:rPr>
        <w:t>response</w:t>
      </w:r>
      <w:r>
        <w:rPr>
          <w:rFonts w:ascii="Times New Roman" w:hAnsi="Times New Roman"/>
          <w:sz w:val="20"/>
          <w:szCs w:val="20"/>
        </w:rPr>
        <w:t xml:space="preserve"> for </w:t>
      </w:r>
      <w:r w:rsidR="00ED5D04">
        <w:rPr>
          <w:rFonts w:ascii="Times New Roman" w:hAnsi="Times New Roman"/>
          <w:sz w:val="20"/>
          <w:szCs w:val="20"/>
        </w:rPr>
        <w:t xml:space="preserve">corresponding </w:t>
      </w:r>
      <w:r>
        <w:rPr>
          <w:rFonts w:ascii="Times New Roman" w:hAnsi="Times New Roman" w:hint="eastAsia"/>
          <w:sz w:val="20"/>
          <w:szCs w:val="20"/>
        </w:rPr>
        <w:t>question</w:t>
      </w:r>
      <w:r>
        <w:rPr>
          <w:rFonts w:ascii="Times New Roman" w:hAnsi="Times New Roman"/>
          <w:sz w:val="20"/>
          <w:szCs w:val="20"/>
        </w:rPr>
        <w:t xml:space="preserve"> </w:t>
      </w:r>
      <w:r w:rsidR="00ED5D04">
        <w:rPr>
          <w:rFonts w:ascii="Times New Roman" w:hAnsi="Times New Roman"/>
          <w:sz w:val="20"/>
          <w:szCs w:val="20"/>
        </w:rPr>
        <w:t>is</w:t>
      </w:r>
      <w:r>
        <w:rPr>
          <w:rFonts w:ascii="Times New Roman" w:hAnsi="Times New Roman"/>
          <w:sz w:val="20"/>
          <w:szCs w:val="20"/>
        </w:rPr>
        <w:t xml:space="preserve"> elaborated. </w:t>
      </w:r>
    </w:p>
    <w:p w14:paraId="78F180FA" w14:textId="4173E756" w:rsidR="002C4CFB" w:rsidRDefault="00954AB8">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Discussion o</w:t>
      </w:r>
      <w:r>
        <w:rPr>
          <w:rFonts w:eastAsia="黑体" w:cs="Times New Roman"/>
          <w:b/>
          <w:bCs/>
          <w:sz w:val="28"/>
          <w:szCs w:val="30"/>
          <w:lang w:val="en-US"/>
        </w:rPr>
        <w:t>n</w:t>
      </w:r>
      <w:r>
        <w:rPr>
          <w:rFonts w:eastAsia="黑体" w:cs="Times New Roman" w:hint="eastAsia"/>
          <w:b/>
          <w:bCs/>
          <w:sz w:val="28"/>
          <w:szCs w:val="30"/>
          <w:lang w:val="en-US"/>
        </w:rPr>
        <w:t xml:space="preserve"> </w:t>
      </w:r>
      <w:r w:rsidR="00AB1E74">
        <w:rPr>
          <w:rFonts w:eastAsia="黑体" w:cs="Times New Roman" w:hint="eastAsia"/>
          <w:b/>
          <w:bCs/>
          <w:sz w:val="28"/>
          <w:szCs w:val="30"/>
          <w:lang w:val="en-US"/>
        </w:rPr>
        <w:t>possi</w:t>
      </w:r>
      <w:r w:rsidR="00AB1E74">
        <w:rPr>
          <w:rFonts w:eastAsia="黑体" w:cs="Times New Roman"/>
          <w:b/>
          <w:bCs/>
          <w:sz w:val="28"/>
          <w:szCs w:val="30"/>
          <w:lang w:val="en-US"/>
        </w:rPr>
        <w:t>bility of RACH-less handover</w:t>
      </w:r>
    </w:p>
    <w:p w14:paraId="63EDECD5" w14:textId="4D39040D" w:rsidR="00EB2714" w:rsidRDefault="00812B0D">
      <w:pPr>
        <w:pStyle w:val="ad"/>
        <w:spacing w:beforeLines="50" w:before="120" w:afterLines="50" w:after="120" w:line="240" w:lineRule="auto"/>
        <w:ind w:left="42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our understanding, </w:t>
      </w:r>
      <w:r w:rsidR="00AB1E74">
        <w:rPr>
          <w:rFonts w:ascii="Times New Roman" w:eastAsia="宋体" w:hAnsi="Times New Roman" w:cs="Times New Roman"/>
          <w:sz w:val="20"/>
          <w:szCs w:val="20"/>
        </w:rPr>
        <w:t xml:space="preserve">the possibility of RACH-less handover </w:t>
      </w:r>
      <w:r w:rsidR="001F7855">
        <w:rPr>
          <w:rFonts w:ascii="Times New Roman" w:eastAsia="宋体" w:hAnsi="Times New Roman" w:cs="Times New Roman"/>
          <w:sz w:val="20"/>
          <w:szCs w:val="20"/>
        </w:rPr>
        <w:t xml:space="preserve">is </w:t>
      </w:r>
      <w:r w:rsidR="00AB1E74">
        <w:rPr>
          <w:rFonts w:ascii="Times New Roman" w:eastAsia="宋体" w:hAnsi="Times New Roman" w:cs="Times New Roman"/>
          <w:sz w:val="20"/>
          <w:szCs w:val="20"/>
        </w:rPr>
        <w:t xml:space="preserve">mainly </w:t>
      </w:r>
      <w:r w:rsidR="001F7855">
        <w:rPr>
          <w:rFonts w:ascii="Times New Roman" w:eastAsia="宋体" w:hAnsi="Times New Roman" w:cs="Times New Roman"/>
          <w:sz w:val="20"/>
          <w:szCs w:val="20"/>
        </w:rPr>
        <w:t>related to</w:t>
      </w:r>
      <w:r w:rsidR="00AB1E74">
        <w:rPr>
          <w:rFonts w:ascii="Times New Roman" w:eastAsia="宋体" w:hAnsi="Times New Roman" w:cs="Times New Roman"/>
          <w:sz w:val="20"/>
          <w:szCs w:val="20"/>
        </w:rPr>
        <w:t xml:space="preserve"> whether UE </w:t>
      </w:r>
      <w:r w:rsidR="001F7855">
        <w:rPr>
          <w:rFonts w:ascii="Times New Roman" w:eastAsia="宋体" w:hAnsi="Times New Roman" w:cs="Times New Roman"/>
          <w:sz w:val="20"/>
          <w:szCs w:val="20"/>
        </w:rPr>
        <w:t>needs to perform RACH to achieve UL synchronization</w:t>
      </w:r>
      <w:r w:rsidR="00AB1E74">
        <w:rPr>
          <w:rFonts w:ascii="Times New Roman" w:eastAsia="宋体" w:hAnsi="Times New Roman" w:cs="Times New Roman"/>
          <w:sz w:val="20"/>
          <w:szCs w:val="20"/>
        </w:rPr>
        <w:t xml:space="preserve"> </w:t>
      </w:r>
      <w:r w:rsidR="001F7855">
        <w:rPr>
          <w:rFonts w:ascii="Times New Roman" w:eastAsia="宋体" w:hAnsi="Times New Roman" w:cs="Times New Roman"/>
          <w:sz w:val="20"/>
          <w:szCs w:val="20"/>
        </w:rPr>
        <w:t>after handover</w:t>
      </w:r>
      <w:r>
        <w:rPr>
          <w:rFonts w:ascii="Times New Roman" w:eastAsia="宋体" w:hAnsi="Times New Roman" w:cs="Times New Roman"/>
          <w:sz w:val="20"/>
          <w:szCs w:val="20"/>
        </w:rPr>
        <w:t>.</w:t>
      </w:r>
      <w:r w:rsidR="00AB1E74">
        <w:rPr>
          <w:rFonts w:ascii="Times New Roman" w:eastAsia="宋体" w:hAnsi="Times New Roman" w:cs="Times New Roman"/>
          <w:sz w:val="20"/>
          <w:szCs w:val="20"/>
        </w:rPr>
        <w:t xml:space="preserve"> If UE is able to keep UL synchronization after handover,</w:t>
      </w:r>
      <w:r w:rsidR="001F7855">
        <w:rPr>
          <w:rFonts w:ascii="Times New Roman" w:eastAsia="宋体" w:hAnsi="Times New Roman" w:cs="Times New Roman"/>
          <w:sz w:val="20"/>
          <w:szCs w:val="20"/>
        </w:rPr>
        <w:t xml:space="preserve"> RACH-less handover is possible</w:t>
      </w:r>
      <w:r w:rsidR="00AB1E74">
        <w:rPr>
          <w:rFonts w:ascii="Times New Roman" w:eastAsia="宋体" w:hAnsi="Times New Roman" w:cs="Times New Roman"/>
          <w:sz w:val="20"/>
          <w:szCs w:val="20"/>
        </w:rPr>
        <w:t>.</w:t>
      </w:r>
    </w:p>
    <w:p w14:paraId="3484388A" w14:textId="6948ECE6" w:rsidR="001F7855" w:rsidRDefault="00AB1E74" w:rsidP="001F7855">
      <w:pPr>
        <w:pStyle w:val="ad"/>
        <w:spacing w:beforeLines="50" w:before="120" w:afterLines="50" w:after="120" w:line="240" w:lineRule="auto"/>
        <w:ind w:left="42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Rel-17 and Rel-18 NTN, UE pre-compensation of TA and Doppler has been adopted to achieve UL synchronization. </w:t>
      </w:r>
      <w:r w:rsidR="001F7855">
        <w:rPr>
          <w:rFonts w:ascii="Times New Roman" w:eastAsia="宋体" w:hAnsi="Times New Roman" w:cs="Times New Roman"/>
          <w:sz w:val="20"/>
          <w:szCs w:val="20"/>
        </w:rPr>
        <w:t>The UL</w:t>
      </w:r>
      <w:r>
        <w:rPr>
          <w:rFonts w:ascii="Times New Roman" w:eastAsia="宋体" w:hAnsi="Times New Roman" w:cs="Times New Roman"/>
          <w:sz w:val="20"/>
          <w:szCs w:val="20"/>
        </w:rPr>
        <w:t xml:space="preserve"> pre-compensation can be performed for each </w:t>
      </w:r>
      <w:r w:rsidR="001F7855">
        <w:rPr>
          <w:rFonts w:ascii="Times New Roman" w:eastAsia="宋体" w:hAnsi="Times New Roman" w:cs="Times New Roman"/>
          <w:sz w:val="20"/>
          <w:szCs w:val="20"/>
        </w:rPr>
        <w:t>UL transmission</w:t>
      </w:r>
      <w:r>
        <w:rPr>
          <w:rFonts w:ascii="Times New Roman" w:eastAsia="宋体" w:hAnsi="Times New Roman" w:cs="Times New Roman"/>
          <w:sz w:val="20"/>
          <w:szCs w:val="20"/>
        </w:rPr>
        <w:t xml:space="preserve">, including PRACH, PUSCH, and PUCCH. </w:t>
      </w:r>
      <w:r w:rsidR="001F7855">
        <w:rPr>
          <w:rFonts w:ascii="Times New Roman" w:eastAsia="宋体" w:hAnsi="Times New Roman" w:cs="Times New Roman"/>
          <w:sz w:val="20"/>
          <w:szCs w:val="20"/>
        </w:rPr>
        <w:t xml:space="preserve">And the pre-compensation value is calculated based on </w:t>
      </w:r>
      <w:r w:rsidR="00A756DD">
        <w:rPr>
          <w:rFonts w:ascii="Times New Roman" w:eastAsia="宋体" w:hAnsi="Times New Roman" w:cs="Times New Roman"/>
          <w:sz w:val="20"/>
          <w:szCs w:val="20"/>
        </w:rPr>
        <w:t>assistance information (</w:t>
      </w:r>
      <w:r w:rsidR="001F7855">
        <w:rPr>
          <w:rFonts w:ascii="Times New Roman" w:eastAsia="宋体" w:hAnsi="Times New Roman" w:cs="Times New Roman"/>
          <w:sz w:val="20"/>
          <w:szCs w:val="20"/>
        </w:rPr>
        <w:t>common TA parameters</w:t>
      </w:r>
      <w:r w:rsidR="00A756DD">
        <w:rPr>
          <w:rFonts w:ascii="Times New Roman" w:eastAsia="宋体" w:hAnsi="Times New Roman" w:cs="Times New Roman"/>
          <w:sz w:val="20"/>
          <w:szCs w:val="20"/>
        </w:rPr>
        <w:t xml:space="preserve"> and</w:t>
      </w:r>
      <w:r w:rsidR="001F7855">
        <w:rPr>
          <w:rFonts w:ascii="Times New Roman" w:eastAsia="宋体" w:hAnsi="Times New Roman" w:cs="Times New Roman"/>
          <w:sz w:val="20"/>
          <w:szCs w:val="20"/>
        </w:rPr>
        <w:t xml:space="preserve"> </w:t>
      </w:r>
      <w:r w:rsidR="00A756DD">
        <w:rPr>
          <w:rFonts w:ascii="Times New Roman" w:eastAsia="宋体" w:hAnsi="Times New Roman" w:cs="Times New Roman"/>
          <w:sz w:val="20"/>
          <w:szCs w:val="20"/>
        </w:rPr>
        <w:t xml:space="preserve">serving cell </w:t>
      </w:r>
      <w:r w:rsidR="001F7855">
        <w:rPr>
          <w:rFonts w:ascii="Times New Roman" w:eastAsia="宋体" w:hAnsi="Times New Roman" w:cs="Times New Roman"/>
          <w:sz w:val="20"/>
          <w:szCs w:val="20"/>
        </w:rPr>
        <w:t>ephemeris parameters</w:t>
      </w:r>
      <w:r w:rsidR="00A756DD">
        <w:rPr>
          <w:rFonts w:ascii="Times New Roman" w:eastAsia="宋体" w:hAnsi="Times New Roman" w:cs="Times New Roman"/>
          <w:sz w:val="20"/>
          <w:szCs w:val="20"/>
        </w:rPr>
        <w:t>)</w:t>
      </w:r>
      <w:r w:rsidR="001F7855">
        <w:rPr>
          <w:rFonts w:ascii="Times New Roman" w:eastAsia="宋体" w:hAnsi="Times New Roman" w:cs="Times New Roman"/>
          <w:sz w:val="20"/>
          <w:szCs w:val="20"/>
        </w:rPr>
        <w:t xml:space="preserve"> and GNSS information. For case (1), </w:t>
      </w:r>
      <w:r w:rsidR="00A756DD">
        <w:rPr>
          <w:rFonts w:ascii="Times New Roman" w:eastAsia="宋体" w:hAnsi="Times New Roman" w:cs="Times New Roman"/>
          <w:sz w:val="20"/>
          <w:szCs w:val="20"/>
        </w:rPr>
        <w:t xml:space="preserve">both </w:t>
      </w:r>
      <w:r w:rsidR="00BB564D">
        <w:rPr>
          <w:rFonts w:ascii="Times New Roman" w:eastAsia="宋体" w:hAnsi="Times New Roman" w:cs="Times New Roman"/>
          <w:sz w:val="20"/>
          <w:szCs w:val="20"/>
        </w:rPr>
        <w:t>assistance</w:t>
      </w:r>
      <w:bookmarkStart w:id="3" w:name="_GoBack"/>
      <w:bookmarkEnd w:id="3"/>
      <w:r w:rsidR="00A756DD">
        <w:rPr>
          <w:rFonts w:ascii="Times New Roman" w:eastAsia="宋体" w:hAnsi="Times New Roman" w:cs="Times New Roman"/>
          <w:sz w:val="20"/>
          <w:szCs w:val="20"/>
        </w:rPr>
        <w:t xml:space="preserve"> information and GNSS information</w:t>
      </w:r>
      <w:r w:rsidR="001F7855">
        <w:rPr>
          <w:rFonts w:ascii="Times New Roman" w:eastAsia="宋体" w:hAnsi="Times New Roman" w:cs="Times New Roman"/>
          <w:sz w:val="20"/>
          <w:szCs w:val="20"/>
        </w:rPr>
        <w:t xml:space="preserve"> are not changed, which indicates that the pre-compensation value is unchanged. The </w:t>
      </w:r>
      <w:r w:rsidR="00A756DD">
        <w:rPr>
          <w:rFonts w:ascii="Times New Roman" w:eastAsia="宋体" w:hAnsi="Times New Roman" w:cs="Times New Roman"/>
          <w:sz w:val="20"/>
          <w:szCs w:val="20"/>
        </w:rPr>
        <w:t xml:space="preserve">UE can still keep </w:t>
      </w:r>
      <w:r w:rsidR="001F7855">
        <w:rPr>
          <w:rFonts w:ascii="Times New Roman" w:eastAsia="宋体" w:hAnsi="Times New Roman" w:cs="Times New Roman"/>
          <w:sz w:val="20"/>
          <w:szCs w:val="20"/>
        </w:rPr>
        <w:t xml:space="preserve">UL synchronization </w:t>
      </w:r>
      <w:r w:rsidR="00A756DD">
        <w:rPr>
          <w:rFonts w:ascii="Times New Roman" w:eastAsia="宋体" w:hAnsi="Times New Roman" w:cs="Times New Roman"/>
          <w:sz w:val="20"/>
          <w:szCs w:val="20"/>
        </w:rPr>
        <w:t>without changing the pre-compensation value</w:t>
      </w:r>
      <w:r w:rsidR="001F7855">
        <w:rPr>
          <w:rFonts w:ascii="Times New Roman" w:eastAsia="宋体" w:hAnsi="Times New Roman" w:cs="Times New Roman"/>
          <w:sz w:val="20"/>
          <w:szCs w:val="20"/>
        </w:rPr>
        <w:t xml:space="preserve"> so that RACH-less handover is possible. For case (2), only the common TA is changed. If UE is able to obtain the </w:t>
      </w:r>
      <w:r w:rsidR="00A756DD">
        <w:rPr>
          <w:rFonts w:ascii="Times New Roman" w:eastAsia="宋体" w:hAnsi="Times New Roman" w:cs="Times New Roman"/>
          <w:sz w:val="20"/>
          <w:szCs w:val="20"/>
        </w:rPr>
        <w:t>assistance information</w:t>
      </w:r>
      <w:r w:rsidR="001F7855">
        <w:rPr>
          <w:rFonts w:ascii="Times New Roman" w:eastAsia="宋体" w:hAnsi="Times New Roman" w:cs="Times New Roman"/>
          <w:sz w:val="20"/>
          <w:szCs w:val="20"/>
        </w:rPr>
        <w:t xml:space="preserve"> </w:t>
      </w:r>
      <w:r w:rsidR="00A756DD">
        <w:rPr>
          <w:rFonts w:ascii="Times New Roman" w:eastAsia="宋体" w:hAnsi="Times New Roman" w:cs="Times New Roman"/>
          <w:sz w:val="20"/>
          <w:szCs w:val="20"/>
        </w:rPr>
        <w:t>of</w:t>
      </w:r>
      <w:r w:rsidR="001F7855">
        <w:rPr>
          <w:rFonts w:ascii="Times New Roman" w:eastAsia="宋体" w:hAnsi="Times New Roman" w:cs="Times New Roman"/>
          <w:sz w:val="20"/>
          <w:szCs w:val="20"/>
        </w:rPr>
        <w:t xml:space="preserve"> </w:t>
      </w:r>
      <w:r w:rsidR="00A756DD">
        <w:rPr>
          <w:rFonts w:ascii="Times New Roman" w:eastAsia="宋体" w:hAnsi="Times New Roman" w:cs="Times New Roman"/>
          <w:sz w:val="20"/>
          <w:szCs w:val="20"/>
        </w:rPr>
        <w:t>target cell</w:t>
      </w:r>
      <w:r w:rsidR="001F7855">
        <w:rPr>
          <w:rFonts w:ascii="Times New Roman" w:eastAsia="宋体" w:hAnsi="Times New Roman" w:cs="Times New Roman"/>
          <w:sz w:val="20"/>
          <w:szCs w:val="20"/>
        </w:rPr>
        <w:t>, UE</w:t>
      </w:r>
      <w:r w:rsidR="00A756DD">
        <w:rPr>
          <w:rFonts w:ascii="Times New Roman" w:eastAsia="宋体" w:hAnsi="Times New Roman" w:cs="Times New Roman"/>
          <w:sz w:val="20"/>
          <w:szCs w:val="20"/>
        </w:rPr>
        <w:t xml:space="preserve"> can keep UL synchronization after handover by updating the pre-compensation value based on assistance information of target cell. Then, RACH-less handover is possible. Similarly, for case (3) and case (4), if UE is able to obtain the assistance information of target cell, UE can keep UL synchronization and RACH-less handover is possible.</w:t>
      </w:r>
    </w:p>
    <w:p w14:paraId="2A4B8B6F" w14:textId="1A680E06" w:rsidR="00A756DD" w:rsidRPr="001F7855" w:rsidRDefault="00A756DD" w:rsidP="001F7855">
      <w:pPr>
        <w:pStyle w:val="ad"/>
        <w:spacing w:beforeLines="50" w:before="120" w:afterLines="50" w:after="120" w:line="240" w:lineRule="auto"/>
        <w:ind w:left="42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rom above discussions, RACH-less handover is possible for all the cases listed by RAN2 if assistance information of target cell can be obtained. Therefore, follow prop</w:t>
      </w:r>
      <w:r w:rsidR="00145674">
        <w:rPr>
          <w:rFonts w:ascii="Times New Roman" w:eastAsia="宋体" w:hAnsi="Times New Roman" w:cs="Times New Roman"/>
          <w:sz w:val="20"/>
          <w:szCs w:val="20"/>
        </w:rPr>
        <w:t>osal is proposed:</w:t>
      </w:r>
    </w:p>
    <w:p w14:paraId="7E25167C" w14:textId="77E06325" w:rsidR="002C4CFB" w:rsidRDefault="00954AB8">
      <w:pPr>
        <w:pStyle w:val="ad"/>
        <w:spacing w:beforeLines="50" w:before="120" w:afterLines="50" w:after="120" w:line="240" w:lineRule="auto"/>
        <w:ind w:leftChars="200" w:left="440" w:firstLineChars="0" w:firstLine="0"/>
        <w:jc w:val="both"/>
        <w:rPr>
          <w:rFonts w:ascii="Times New Roman" w:eastAsia="宋体" w:hAnsi="Times New Roman"/>
          <w:bCs/>
          <w:i/>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1</w:t>
      </w:r>
      <w:r>
        <w:rPr>
          <w:rFonts w:ascii="Times New Roman" w:eastAsia="宋体" w:hAnsi="Times New Roman"/>
          <w:b/>
          <w:i/>
          <w:sz w:val="20"/>
          <w:szCs w:val="20"/>
        </w:rPr>
        <w:t>:</w:t>
      </w:r>
      <w:r w:rsidR="00284B45">
        <w:rPr>
          <w:rFonts w:ascii="Times New Roman" w:eastAsia="宋体" w:hAnsi="Times New Roman"/>
          <w:b/>
          <w:i/>
          <w:sz w:val="20"/>
          <w:szCs w:val="20"/>
        </w:rPr>
        <w:t xml:space="preserve"> </w:t>
      </w:r>
      <w:r w:rsidR="00284B45" w:rsidRPr="008D287B">
        <w:rPr>
          <w:rFonts w:ascii="Times New Roman" w:eastAsia="宋体" w:hAnsi="Times New Roman"/>
          <w:i/>
          <w:sz w:val="20"/>
          <w:szCs w:val="20"/>
        </w:rPr>
        <w:t>Endorse the draft LS in R1-221110</w:t>
      </w:r>
      <w:r w:rsidR="00145674">
        <w:rPr>
          <w:rFonts w:ascii="Times New Roman" w:eastAsia="宋体" w:hAnsi="Times New Roman"/>
          <w:i/>
          <w:sz w:val="20"/>
          <w:szCs w:val="20"/>
        </w:rPr>
        <w:t>3</w:t>
      </w:r>
      <w:r w:rsidR="00284B45" w:rsidRPr="008D287B">
        <w:rPr>
          <w:rFonts w:ascii="Times New Roman" w:eastAsia="宋体" w:hAnsi="Times New Roman"/>
          <w:i/>
          <w:sz w:val="20"/>
          <w:szCs w:val="20"/>
        </w:rPr>
        <w:t xml:space="preserve"> with </w:t>
      </w:r>
      <w:r w:rsidRPr="00284B45">
        <w:rPr>
          <w:rFonts w:ascii="Times New Roman" w:eastAsia="宋体" w:hAnsi="Times New Roman"/>
          <w:bCs/>
          <w:i/>
          <w:sz w:val="20"/>
          <w:szCs w:val="20"/>
        </w:rPr>
        <w:t>following information:</w:t>
      </w:r>
    </w:p>
    <w:tbl>
      <w:tblPr>
        <w:tblStyle w:val="aa"/>
        <w:tblW w:w="0" w:type="auto"/>
        <w:tblInd w:w="440" w:type="dxa"/>
        <w:tblLook w:val="04A0" w:firstRow="1" w:lastRow="0" w:firstColumn="1" w:lastColumn="0" w:noHBand="0" w:noVBand="1"/>
      </w:tblPr>
      <w:tblGrid>
        <w:gridCol w:w="8910"/>
      </w:tblGrid>
      <w:tr w:rsidR="00284B45" w14:paraId="2315D351" w14:textId="77777777" w:rsidTr="00284B45">
        <w:tc>
          <w:tcPr>
            <w:tcW w:w="9350" w:type="dxa"/>
          </w:tcPr>
          <w:p w14:paraId="27E975B4" w14:textId="3E1F59B7" w:rsidR="00145674" w:rsidRPr="00145674" w:rsidRDefault="00145674" w:rsidP="00145674">
            <w:pPr>
              <w:numPr>
                <w:ilvl w:val="7"/>
                <w:numId w:val="0"/>
              </w:numPr>
              <w:spacing w:after="120"/>
              <w:rPr>
                <w:rFonts w:ascii="Times New Roman" w:eastAsia="宋体" w:hAnsi="Times New Roman"/>
                <w:bCs/>
                <w:i/>
                <w:sz w:val="20"/>
                <w:szCs w:val="20"/>
              </w:rPr>
            </w:pPr>
            <w:r w:rsidRPr="00145674">
              <w:rPr>
                <w:rFonts w:ascii="Times New Roman" w:eastAsia="宋体" w:hAnsi="Times New Roman"/>
                <w:bCs/>
                <w:i/>
                <w:sz w:val="20"/>
                <w:szCs w:val="20"/>
              </w:rPr>
              <w:t>Based on the RAN1’s consensus, the pre-compensation will be performed for each UL transmission, e.g., PRACH or PUSCH, according to the requirement defined in RAN4. Then, if the required assistance information, i.e., common TA parameters and ephemeris, of target cell can be obtained, the RACH-less handover is possible for all of following listed scenarios:</w:t>
            </w:r>
          </w:p>
          <w:p w14:paraId="42554E4F" w14:textId="77777777" w:rsidR="00145674" w:rsidRPr="00145674" w:rsidRDefault="00145674" w:rsidP="00145674">
            <w:pPr>
              <w:numPr>
                <w:ilvl w:val="7"/>
                <w:numId w:val="0"/>
              </w:numPr>
              <w:spacing w:after="120"/>
              <w:rPr>
                <w:rFonts w:ascii="Times New Roman" w:eastAsia="宋体" w:hAnsi="Times New Roman"/>
                <w:bCs/>
                <w:i/>
                <w:sz w:val="20"/>
                <w:szCs w:val="20"/>
              </w:rPr>
            </w:pPr>
            <w:r w:rsidRPr="00145674">
              <w:rPr>
                <w:rFonts w:ascii="Times New Roman" w:eastAsia="宋体" w:hAnsi="Times New Roman"/>
                <w:bCs/>
                <w:i/>
                <w:sz w:val="20"/>
                <w:szCs w:val="20"/>
              </w:rPr>
              <w:t>(1)</w:t>
            </w:r>
            <w:r w:rsidRPr="00145674">
              <w:rPr>
                <w:rFonts w:ascii="Times New Roman" w:eastAsia="宋体" w:hAnsi="Times New Roman"/>
                <w:bCs/>
                <w:i/>
                <w:sz w:val="20"/>
                <w:szCs w:val="20"/>
              </w:rPr>
              <w:tab/>
              <w:t>Intra-satellite handover with the same feeder link. i.e., with same gateway/gNB</w:t>
            </w:r>
          </w:p>
          <w:p w14:paraId="5DAA1752" w14:textId="77777777" w:rsidR="00145674" w:rsidRPr="00145674" w:rsidRDefault="00145674" w:rsidP="00145674">
            <w:pPr>
              <w:numPr>
                <w:ilvl w:val="7"/>
                <w:numId w:val="0"/>
              </w:numPr>
              <w:spacing w:after="120"/>
              <w:rPr>
                <w:rFonts w:ascii="Times New Roman" w:eastAsia="宋体" w:hAnsi="Times New Roman"/>
                <w:bCs/>
                <w:i/>
                <w:sz w:val="20"/>
                <w:szCs w:val="20"/>
              </w:rPr>
            </w:pPr>
            <w:r w:rsidRPr="00145674">
              <w:rPr>
                <w:rFonts w:ascii="Times New Roman" w:eastAsia="宋体" w:hAnsi="Times New Roman"/>
                <w:bCs/>
                <w:i/>
                <w:sz w:val="20"/>
                <w:szCs w:val="20"/>
              </w:rPr>
              <w:t>(2)</w:t>
            </w:r>
            <w:r w:rsidRPr="00145674">
              <w:rPr>
                <w:rFonts w:ascii="Times New Roman" w:eastAsia="宋体" w:hAnsi="Times New Roman"/>
                <w:bCs/>
                <w:i/>
                <w:sz w:val="20"/>
                <w:szCs w:val="20"/>
              </w:rPr>
              <w:tab/>
              <w:t>Intra-satellite handover with different feeder links, i.e., with gateway/gNB switch</w:t>
            </w:r>
          </w:p>
          <w:p w14:paraId="614D90D5" w14:textId="77777777" w:rsidR="00145674" w:rsidRPr="00145674" w:rsidRDefault="00145674" w:rsidP="00145674">
            <w:pPr>
              <w:numPr>
                <w:ilvl w:val="7"/>
                <w:numId w:val="0"/>
              </w:numPr>
              <w:spacing w:after="120"/>
              <w:rPr>
                <w:rFonts w:ascii="Times New Roman" w:eastAsia="宋体" w:hAnsi="Times New Roman"/>
                <w:bCs/>
                <w:i/>
                <w:sz w:val="20"/>
                <w:szCs w:val="20"/>
              </w:rPr>
            </w:pPr>
            <w:r w:rsidRPr="00145674">
              <w:rPr>
                <w:rFonts w:ascii="Times New Roman" w:eastAsia="宋体" w:hAnsi="Times New Roman"/>
                <w:bCs/>
                <w:i/>
                <w:sz w:val="20"/>
                <w:szCs w:val="20"/>
              </w:rPr>
              <w:t>(3)</w:t>
            </w:r>
            <w:r w:rsidRPr="00145674">
              <w:rPr>
                <w:rFonts w:ascii="Times New Roman" w:eastAsia="宋体" w:hAnsi="Times New Roman"/>
                <w:bCs/>
                <w:i/>
                <w:sz w:val="20"/>
                <w:szCs w:val="20"/>
              </w:rPr>
              <w:tab/>
              <w:t>Inter-satellite handover with gateway/gNB switch</w:t>
            </w:r>
          </w:p>
          <w:p w14:paraId="2D65525F" w14:textId="77BA38BB" w:rsidR="00284B45" w:rsidRPr="00145674" w:rsidRDefault="00145674" w:rsidP="00145674">
            <w:pPr>
              <w:numPr>
                <w:ilvl w:val="7"/>
                <w:numId w:val="0"/>
              </w:numPr>
              <w:spacing w:after="120"/>
              <w:rPr>
                <w:rFonts w:ascii="Times New Roman" w:eastAsia="宋体" w:hAnsi="Times New Roman"/>
                <w:bCs/>
                <w:i/>
                <w:sz w:val="20"/>
                <w:szCs w:val="20"/>
              </w:rPr>
            </w:pPr>
            <w:r w:rsidRPr="00145674">
              <w:rPr>
                <w:rFonts w:ascii="Times New Roman" w:eastAsia="宋体" w:hAnsi="Times New Roman"/>
                <w:bCs/>
                <w:i/>
                <w:sz w:val="20"/>
                <w:szCs w:val="20"/>
              </w:rPr>
              <w:t>(4)</w:t>
            </w:r>
            <w:r w:rsidRPr="00145674">
              <w:rPr>
                <w:rFonts w:ascii="Times New Roman" w:eastAsia="宋体" w:hAnsi="Times New Roman"/>
                <w:bCs/>
                <w:i/>
                <w:sz w:val="20"/>
                <w:szCs w:val="20"/>
              </w:rPr>
              <w:tab/>
              <w:t>Inter-satellite handover with same gateway/gNB</w:t>
            </w:r>
          </w:p>
        </w:tc>
      </w:tr>
    </w:tbl>
    <w:p w14:paraId="79A86B69" w14:textId="77777777" w:rsidR="002C4CFB" w:rsidRDefault="00954AB8">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lastRenderedPageBreak/>
        <w:t>Conclusions</w:t>
      </w:r>
    </w:p>
    <w:p w14:paraId="4D2D9940" w14:textId="77777777" w:rsidR="002C4CFB" w:rsidRDefault="00954AB8">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w:t>
      </w:r>
      <w:r>
        <w:rPr>
          <w:rFonts w:ascii="Times New Roman" w:eastAsia="宋体" w:hAnsi="Times New Roman" w:cs="Times New Roman" w:hint="eastAsia"/>
          <w:sz w:val="20"/>
          <w:szCs w:val="20"/>
        </w:rPr>
        <w:t>the questions in RAN2 LS are analyzed</w:t>
      </w:r>
      <w:r>
        <w:rPr>
          <w:rFonts w:ascii="Times New Roman" w:eastAsia="宋体" w:hAnsi="Times New Roman" w:cs="Times New Roman"/>
          <w:sz w:val="20"/>
          <w:szCs w:val="20"/>
        </w:rPr>
        <w:t xml:space="preserve"> with following proposals:</w:t>
      </w:r>
    </w:p>
    <w:p w14:paraId="50F48A5D" w14:textId="77777777" w:rsidR="00145674" w:rsidRDefault="00145674" w:rsidP="00145674">
      <w:pPr>
        <w:pStyle w:val="ad"/>
        <w:spacing w:beforeLines="50" w:before="120" w:afterLines="50" w:after="120" w:line="240" w:lineRule="auto"/>
        <w:ind w:leftChars="200" w:left="440" w:firstLineChars="0" w:firstLine="0"/>
        <w:jc w:val="both"/>
        <w:rPr>
          <w:rFonts w:ascii="Times New Roman" w:eastAsia="宋体" w:hAnsi="Times New Roman"/>
          <w:bCs/>
          <w:i/>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1</w:t>
      </w:r>
      <w:r>
        <w:rPr>
          <w:rFonts w:ascii="Times New Roman" w:eastAsia="宋体" w:hAnsi="Times New Roman"/>
          <w:b/>
          <w:i/>
          <w:sz w:val="20"/>
          <w:szCs w:val="20"/>
        </w:rPr>
        <w:t xml:space="preserve">: </w:t>
      </w:r>
      <w:r w:rsidRPr="008D287B">
        <w:rPr>
          <w:rFonts w:ascii="Times New Roman" w:eastAsia="宋体" w:hAnsi="Times New Roman"/>
          <w:i/>
          <w:sz w:val="20"/>
          <w:szCs w:val="20"/>
        </w:rPr>
        <w:t>Endorse the draft LS in R1-221110</w:t>
      </w:r>
      <w:r>
        <w:rPr>
          <w:rFonts w:ascii="Times New Roman" w:eastAsia="宋体" w:hAnsi="Times New Roman"/>
          <w:i/>
          <w:sz w:val="20"/>
          <w:szCs w:val="20"/>
        </w:rPr>
        <w:t>3</w:t>
      </w:r>
      <w:r w:rsidRPr="008D287B">
        <w:rPr>
          <w:rFonts w:ascii="Times New Roman" w:eastAsia="宋体" w:hAnsi="Times New Roman"/>
          <w:i/>
          <w:sz w:val="20"/>
          <w:szCs w:val="20"/>
        </w:rPr>
        <w:t xml:space="preserve"> with </w:t>
      </w:r>
      <w:r w:rsidRPr="00284B45">
        <w:rPr>
          <w:rFonts w:ascii="Times New Roman" w:eastAsia="宋体" w:hAnsi="Times New Roman"/>
          <w:bCs/>
          <w:i/>
          <w:sz w:val="20"/>
          <w:szCs w:val="20"/>
        </w:rPr>
        <w:t>following information:</w:t>
      </w:r>
    </w:p>
    <w:tbl>
      <w:tblPr>
        <w:tblStyle w:val="aa"/>
        <w:tblW w:w="0" w:type="auto"/>
        <w:tblInd w:w="440" w:type="dxa"/>
        <w:tblLook w:val="04A0" w:firstRow="1" w:lastRow="0" w:firstColumn="1" w:lastColumn="0" w:noHBand="0" w:noVBand="1"/>
      </w:tblPr>
      <w:tblGrid>
        <w:gridCol w:w="8910"/>
      </w:tblGrid>
      <w:tr w:rsidR="00145674" w14:paraId="73CD5D43" w14:textId="77777777" w:rsidTr="002D2745">
        <w:tc>
          <w:tcPr>
            <w:tcW w:w="9350" w:type="dxa"/>
          </w:tcPr>
          <w:p w14:paraId="506CF3B8" w14:textId="77777777" w:rsidR="00145674" w:rsidRPr="00145674" w:rsidRDefault="00145674" w:rsidP="002D2745">
            <w:pPr>
              <w:numPr>
                <w:ilvl w:val="7"/>
                <w:numId w:val="0"/>
              </w:numPr>
              <w:spacing w:after="120"/>
              <w:rPr>
                <w:rFonts w:ascii="Times New Roman" w:eastAsia="宋体" w:hAnsi="Times New Roman"/>
                <w:bCs/>
                <w:i/>
                <w:sz w:val="20"/>
                <w:szCs w:val="20"/>
              </w:rPr>
            </w:pPr>
            <w:r w:rsidRPr="00145674">
              <w:rPr>
                <w:rFonts w:ascii="Times New Roman" w:eastAsia="宋体" w:hAnsi="Times New Roman"/>
                <w:bCs/>
                <w:i/>
                <w:sz w:val="20"/>
                <w:szCs w:val="20"/>
              </w:rPr>
              <w:t>Based on the RAN1’s consensus, the pre-compensation will be performed for each UL transmission, e.g., PRACH or PUSCH, according to the requirement defined in RAN4. Then, if the required assistance information, i.e., common TA parameters and ephemeris, of target cell can be obtained, the RACH-less handover is possible for all of following listed scenarios:</w:t>
            </w:r>
          </w:p>
          <w:p w14:paraId="7ECEA84A" w14:textId="77777777" w:rsidR="00145674" w:rsidRPr="00145674" w:rsidRDefault="00145674" w:rsidP="002D2745">
            <w:pPr>
              <w:numPr>
                <w:ilvl w:val="7"/>
                <w:numId w:val="0"/>
              </w:numPr>
              <w:spacing w:after="120"/>
              <w:rPr>
                <w:rFonts w:ascii="Times New Roman" w:eastAsia="宋体" w:hAnsi="Times New Roman"/>
                <w:bCs/>
                <w:i/>
                <w:sz w:val="20"/>
                <w:szCs w:val="20"/>
              </w:rPr>
            </w:pPr>
            <w:r w:rsidRPr="00145674">
              <w:rPr>
                <w:rFonts w:ascii="Times New Roman" w:eastAsia="宋体" w:hAnsi="Times New Roman"/>
                <w:bCs/>
                <w:i/>
                <w:sz w:val="20"/>
                <w:szCs w:val="20"/>
              </w:rPr>
              <w:t>(1)</w:t>
            </w:r>
            <w:r w:rsidRPr="00145674">
              <w:rPr>
                <w:rFonts w:ascii="Times New Roman" w:eastAsia="宋体" w:hAnsi="Times New Roman"/>
                <w:bCs/>
                <w:i/>
                <w:sz w:val="20"/>
                <w:szCs w:val="20"/>
              </w:rPr>
              <w:tab/>
              <w:t>Intra-satellite handover with the same feeder link. i.e., with same gateway/gNB</w:t>
            </w:r>
          </w:p>
          <w:p w14:paraId="591B25E7" w14:textId="77777777" w:rsidR="00145674" w:rsidRPr="00145674" w:rsidRDefault="00145674" w:rsidP="002D2745">
            <w:pPr>
              <w:numPr>
                <w:ilvl w:val="7"/>
                <w:numId w:val="0"/>
              </w:numPr>
              <w:spacing w:after="120"/>
              <w:rPr>
                <w:rFonts w:ascii="Times New Roman" w:eastAsia="宋体" w:hAnsi="Times New Roman"/>
                <w:bCs/>
                <w:i/>
                <w:sz w:val="20"/>
                <w:szCs w:val="20"/>
              </w:rPr>
            </w:pPr>
            <w:r w:rsidRPr="00145674">
              <w:rPr>
                <w:rFonts w:ascii="Times New Roman" w:eastAsia="宋体" w:hAnsi="Times New Roman"/>
                <w:bCs/>
                <w:i/>
                <w:sz w:val="20"/>
                <w:szCs w:val="20"/>
              </w:rPr>
              <w:t>(2)</w:t>
            </w:r>
            <w:r w:rsidRPr="00145674">
              <w:rPr>
                <w:rFonts w:ascii="Times New Roman" w:eastAsia="宋体" w:hAnsi="Times New Roman"/>
                <w:bCs/>
                <w:i/>
                <w:sz w:val="20"/>
                <w:szCs w:val="20"/>
              </w:rPr>
              <w:tab/>
              <w:t>Intra-satellite handover with different feeder links, i.e., with gateway/gNB switch</w:t>
            </w:r>
          </w:p>
          <w:p w14:paraId="0189F50D" w14:textId="77777777" w:rsidR="00145674" w:rsidRPr="00145674" w:rsidRDefault="00145674" w:rsidP="002D2745">
            <w:pPr>
              <w:numPr>
                <w:ilvl w:val="7"/>
                <w:numId w:val="0"/>
              </w:numPr>
              <w:spacing w:after="120"/>
              <w:rPr>
                <w:rFonts w:ascii="Times New Roman" w:eastAsia="宋体" w:hAnsi="Times New Roman"/>
                <w:bCs/>
                <w:i/>
                <w:sz w:val="20"/>
                <w:szCs w:val="20"/>
              </w:rPr>
            </w:pPr>
            <w:r w:rsidRPr="00145674">
              <w:rPr>
                <w:rFonts w:ascii="Times New Roman" w:eastAsia="宋体" w:hAnsi="Times New Roman"/>
                <w:bCs/>
                <w:i/>
                <w:sz w:val="20"/>
                <w:szCs w:val="20"/>
              </w:rPr>
              <w:t>(3)</w:t>
            </w:r>
            <w:r w:rsidRPr="00145674">
              <w:rPr>
                <w:rFonts w:ascii="Times New Roman" w:eastAsia="宋体" w:hAnsi="Times New Roman"/>
                <w:bCs/>
                <w:i/>
                <w:sz w:val="20"/>
                <w:szCs w:val="20"/>
              </w:rPr>
              <w:tab/>
              <w:t>Inter-satellite handover with gateway/gNB switch</w:t>
            </w:r>
          </w:p>
          <w:p w14:paraId="248A96F1" w14:textId="77777777" w:rsidR="00145674" w:rsidRPr="00145674" w:rsidRDefault="00145674" w:rsidP="002D2745">
            <w:pPr>
              <w:numPr>
                <w:ilvl w:val="7"/>
                <w:numId w:val="0"/>
              </w:numPr>
              <w:spacing w:after="120"/>
              <w:rPr>
                <w:rFonts w:ascii="Times New Roman" w:eastAsia="宋体" w:hAnsi="Times New Roman"/>
                <w:bCs/>
                <w:i/>
                <w:sz w:val="20"/>
                <w:szCs w:val="20"/>
              </w:rPr>
            </w:pPr>
            <w:r w:rsidRPr="00145674">
              <w:rPr>
                <w:rFonts w:ascii="Times New Roman" w:eastAsia="宋体" w:hAnsi="Times New Roman"/>
                <w:bCs/>
                <w:i/>
                <w:sz w:val="20"/>
                <w:szCs w:val="20"/>
              </w:rPr>
              <w:t>(4)</w:t>
            </w:r>
            <w:r w:rsidRPr="00145674">
              <w:rPr>
                <w:rFonts w:ascii="Times New Roman" w:eastAsia="宋体" w:hAnsi="Times New Roman"/>
                <w:bCs/>
                <w:i/>
                <w:sz w:val="20"/>
                <w:szCs w:val="20"/>
              </w:rPr>
              <w:tab/>
              <w:t>Inter-satellite handover with same gateway/gNB</w:t>
            </w:r>
          </w:p>
        </w:tc>
      </w:tr>
    </w:tbl>
    <w:p w14:paraId="36DDC285" w14:textId="77777777" w:rsidR="002C4CFB" w:rsidRDefault="00954AB8">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747C3903" w14:textId="7D381910" w:rsidR="00D11155" w:rsidRDefault="0096105B" w:rsidP="007264C2">
      <w:pPr>
        <w:pStyle w:val="ListParagraph1"/>
        <w:numPr>
          <w:ilvl w:val="0"/>
          <w:numId w:val="5"/>
        </w:numPr>
        <w:spacing w:after="0" w:line="240" w:lineRule="auto"/>
        <w:ind w:left="505" w:hanging="505"/>
        <w:rPr>
          <w:rFonts w:ascii="Times New Roman" w:hAnsi="Times New Roman"/>
          <w:sz w:val="20"/>
          <w:szCs w:val="20"/>
        </w:rPr>
      </w:pPr>
      <w:bookmarkStart w:id="4" w:name="_Ref117867650"/>
      <w:bookmarkStart w:id="5" w:name="_Ref71553327"/>
      <w:r w:rsidRPr="0096105B">
        <w:rPr>
          <w:rFonts w:ascii="Times New Roman" w:hAnsi="Times New Roman"/>
          <w:sz w:val="20"/>
          <w:szCs w:val="20"/>
        </w:rPr>
        <w:t>2211017</w:t>
      </w:r>
      <w:r w:rsidR="00D11155">
        <w:rPr>
          <w:rFonts w:ascii="Times New Roman" w:hAnsi="Times New Roman"/>
          <w:sz w:val="20"/>
          <w:szCs w:val="20"/>
        </w:rPr>
        <w:t xml:space="preserve"> </w:t>
      </w:r>
      <w:r w:rsidRPr="0096105B">
        <w:rPr>
          <w:rFonts w:ascii="Times New Roman" w:hAnsi="Times New Roman"/>
          <w:sz w:val="20"/>
          <w:szCs w:val="20"/>
        </w:rPr>
        <w:t>LS on RACH-less handover in NTN</w:t>
      </w:r>
      <w:r w:rsidR="00D11155">
        <w:rPr>
          <w:rFonts w:ascii="Times New Roman" w:hAnsi="Times New Roman"/>
          <w:sz w:val="20"/>
          <w:szCs w:val="20"/>
        </w:rPr>
        <w:t>, RAN2#119bis-e</w:t>
      </w:r>
      <w:bookmarkEnd w:id="4"/>
    </w:p>
    <w:bookmarkEnd w:id="5"/>
    <w:p w14:paraId="1E858F9F" w14:textId="77777777" w:rsidR="002C4CFB" w:rsidRPr="000D05E1" w:rsidRDefault="002C4CFB" w:rsidP="00EB2714">
      <w:pPr>
        <w:pStyle w:val="ListParagraph1"/>
        <w:spacing w:after="0" w:line="240" w:lineRule="auto"/>
        <w:ind w:left="505"/>
        <w:rPr>
          <w:rFonts w:ascii="Times New Roman" w:hAnsi="Times New Roman"/>
          <w:sz w:val="20"/>
          <w:szCs w:val="20"/>
        </w:rPr>
      </w:pPr>
    </w:p>
    <w:sectPr w:rsidR="002C4CFB" w:rsidRPr="000D05E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6BFE3" w14:textId="77777777" w:rsidR="005077A4" w:rsidRDefault="005077A4">
      <w:pPr>
        <w:spacing w:line="240" w:lineRule="auto"/>
      </w:pPr>
      <w:r>
        <w:separator/>
      </w:r>
    </w:p>
  </w:endnote>
  <w:endnote w:type="continuationSeparator" w:id="0">
    <w:p w14:paraId="12F9ED20" w14:textId="77777777" w:rsidR="005077A4" w:rsidRDefault="005077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3A33F" w14:textId="77777777" w:rsidR="005077A4" w:rsidRDefault="005077A4">
      <w:pPr>
        <w:spacing w:after="0"/>
      </w:pPr>
      <w:r>
        <w:separator/>
      </w:r>
    </w:p>
  </w:footnote>
  <w:footnote w:type="continuationSeparator" w:id="0">
    <w:p w14:paraId="0FD3C40C" w14:textId="77777777" w:rsidR="005077A4" w:rsidRDefault="005077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8AEBDE"/>
    <w:multiLevelType w:val="singleLevel"/>
    <w:tmpl w:val="838AEBDE"/>
    <w:lvl w:ilvl="0">
      <w:start w:val="1"/>
      <w:numFmt w:val="lowerLetter"/>
      <w:suff w:val="space"/>
      <w:lvlText w:val="(%1)"/>
      <w:lvlJc w:val="left"/>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C673AE"/>
    <w:multiLevelType w:val="singleLevel"/>
    <w:tmpl w:val="51C673AE"/>
    <w:lvl w:ilvl="0">
      <w:start w:val="1"/>
      <w:numFmt w:val="bullet"/>
      <w:lvlText w:val=""/>
      <w:lvlJc w:val="left"/>
      <w:pPr>
        <w:tabs>
          <w:tab w:val="left" w:pos="420"/>
        </w:tabs>
        <w:ind w:left="840" w:hanging="42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DE"/>
    <w:rsid w:val="0000112A"/>
    <w:rsid w:val="000019DE"/>
    <w:rsid w:val="00002327"/>
    <w:rsid w:val="00002418"/>
    <w:rsid w:val="000046F5"/>
    <w:rsid w:val="00004E03"/>
    <w:rsid w:val="00004E88"/>
    <w:rsid w:val="00005B14"/>
    <w:rsid w:val="000076AC"/>
    <w:rsid w:val="0000773C"/>
    <w:rsid w:val="00010179"/>
    <w:rsid w:val="00015039"/>
    <w:rsid w:val="00015132"/>
    <w:rsid w:val="00021434"/>
    <w:rsid w:val="00021AAE"/>
    <w:rsid w:val="00022E51"/>
    <w:rsid w:val="00022EDE"/>
    <w:rsid w:val="0002404A"/>
    <w:rsid w:val="000255C7"/>
    <w:rsid w:val="00026E46"/>
    <w:rsid w:val="000305EC"/>
    <w:rsid w:val="00031F57"/>
    <w:rsid w:val="0003439E"/>
    <w:rsid w:val="00036AFC"/>
    <w:rsid w:val="00040044"/>
    <w:rsid w:val="0004019D"/>
    <w:rsid w:val="00041A65"/>
    <w:rsid w:val="00042798"/>
    <w:rsid w:val="000438E0"/>
    <w:rsid w:val="00043AF2"/>
    <w:rsid w:val="00044F8D"/>
    <w:rsid w:val="00046E70"/>
    <w:rsid w:val="00046EC1"/>
    <w:rsid w:val="00052ACC"/>
    <w:rsid w:val="0005360E"/>
    <w:rsid w:val="00053670"/>
    <w:rsid w:val="00054B9E"/>
    <w:rsid w:val="0005556D"/>
    <w:rsid w:val="00055DCC"/>
    <w:rsid w:val="0005679C"/>
    <w:rsid w:val="0005706E"/>
    <w:rsid w:val="000600A4"/>
    <w:rsid w:val="000630EA"/>
    <w:rsid w:val="00063D6A"/>
    <w:rsid w:val="0006445C"/>
    <w:rsid w:val="00064C14"/>
    <w:rsid w:val="00066E94"/>
    <w:rsid w:val="00067072"/>
    <w:rsid w:val="000707AD"/>
    <w:rsid w:val="00074CEC"/>
    <w:rsid w:val="000771C3"/>
    <w:rsid w:val="00081218"/>
    <w:rsid w:val="00082E56"/>
    <w:rsid w:val="00085425"/>
    <w:rsid w:val="0008799A"/>
    <w:rsid w:val="0009076A"/>
    <w:rsid w:val="00091DB0"/>
    <w:rsid w:val="000929D3"/>
    <w:rsid w:val="00094ECA"/>
    <w:rsid w:val="0009612B"/>
    <w:rsid w:val="00096412"/>
    <w:rsid w:val="00096975"/>
    <w:rsid w:val="00097080"/>
    <w:rsid w:val="00097C29"/>
    <w:rsid w:val="000A0C3E"/>
    <w:rsid w:val="000A0C91"/>
    <w:rsid w:val="000A2896"/>
    <w:rsid w:val="000A57E6"/>
    <w:rsid w:val="000A5D0C"/>
    <w:rsid w:val="000A6607"/>
    <w:rsid w:val="000A6F26"/>
    <w:rsid w:val="000B345B"/>
    <w:rsid w:val="000B512D"/>
    <w:rsid w:val="000B6824"/>
    <w:rsid w:val="000C0612"/>
    <w:rsid w:val="000C1944"/>
    <w:rsid w:val="000C216B"/>
    <w:rsid w:val="000C3A22"/>
    <w:rsid w:val="000C46C1"/>
    <w:rsid w:val="000C4C4D"/>
    <w:rsid w:val="000C5487"/>
    <w:rsid w:val="000C600C"/>
    <w:rsid w:val="000C6104"/>
    <w:rsid w:val="000C6CD2"/>
    <w:rsid w:val="000D05E1"/>
    <w:rsid w:val="000D24E2"/>
    <w:rsid w:val="000D2FFB"/>
    <w:rsid w:val="000D35D7"/>
    <w:rsid w:val="000D43F4"/>
    <w:rsid w:val="000D5861"/>
    <w:rsid w:val="000D598F"/>
    <w:rsid w:val="000E4EF8"/>
    <w:rsid w:val="000E50B9"/>
    <w:rsid w:val="000E5209"/>
    <w:rsid w:val="000E6592"/>
    <w:rsid w:val="000E65C2"/>
    <w:rsid w:val="000E7075"/>
    <w:rsid w:val="000F22A0"/>
    <w:rsid w:val="000F2DCC"/>
    <w:rsid w:val="000F4FB7"/>
    <w:rsid w:val="000F504F"/>
    <w:rsid w:val="000F51C0"/>
    <w:rsid w:val="000F58D7"/>
    <w:rsid w:val="000F7322"/>
    <w:rsid w:val="000F785C"/>
    <w:rsid w:val="000F7F6B"/>
    <w:rsid w:val="00102955"/>
    <w:rsid w:val="001030E2"/>
    <w:rsid w:val="00103ADE"/>
    <w:rsid w:val="001042A2"/>
    <w:rsid w:val="001053A6"/>
    <w:rsid w:val="001140B1"/>
    <w:rsid w:val="0011457F"/>
    <w:rsid w:val="001164E7"/>
    <w:rsid w:val="001175A0"/>
    <w:rsid w:val="0011771D"/>
    <w:rsid w:val="00117825"/>
    <w:rsid w:val="00117C84"/>
    <w:rsid w:val="00120E8A"/>
    <w:rsid w:val="0012212C"/>
    <w:rsid w:val="0012343B"/>
    <w:rsid w:val="00123A6A"/>
    <w:rsid w:val="001277FA"/>
    <w:rsid w:val="00127950"/>
    <w:rsid w:val="00130DB6"/>
    <w:rsid w:val="0013220A"/>
    <w:rsid w:val="00132657"/>
    <w:rsid w:val="001334A7"/>
    <w:rsid w:val="001366F7"/>
    <w:rsid w:val="001369F6"/>
    <w:rsid w:val="001401D1"/>
    <w:rsid w:val="00140AE4"/>
    <w:rsid w:val="0014136C"/>
    <w:rsid w:val="00141498"/>
    <w:rsid w:val="0014315C"/>
    <w:rsid w:val="001447C9"/>
    <w:rsid w:val="001455B4"/>
    <w:rsid w:val="00145674"/>
    <w:rsid w:val="00145BE8"/>
    <w:rsid w:val="00152B82"/>
    <w:rsid w:val="00152E17"/>
    <w:rsid w:val="00153DF2"/>
    <w:rsid w:val="00153DFD"/>
    <w:rsid w:val="00157411"/>
    <w:rsid w:val="00157E4D"/>
    <w:rsid w:val="00161C5F"/>
    <w:rsid w:val="00163958"/>
    <w:rsid w:val="00163C43"/>
    <w:rsid w:val="00163E3A"/>
    <w:rsid w:val="001645E4"/>
    <w:rsid w:val="00164C6C"/>
    <w:rsid w:val="00165036"/>
    <w:rsid w:val="001652FA"/>
    <w:rsid w:val="001660D8"/>
    <w:rsid w:val="00166848"/>
    <w:rsid w:val="00166EF0"/>
    <w:rsid w:val="00167C34"/>
    <w:rsid w:val="00170CD6"/>
    <w:rsid w:val="0017178D"/>
    <w:rsid w:val="00173624"/>
    <w:rsid w:val="00174EE5"/>
    <w:rsid w:val="00176371"/>
    <w:rsid w:val="00176496"/>
    <w:rsid w:val="001767AB"/>
    <w:rsid w:val="00176CE4"/>
    <w:rsid w:val="00177052"/>
    <w:rsid w:val="00180304"/>
    <w:rsid w:val="00183086"/>
    <w:rsid w:val="0018415A"/>
    <w:rsid w:val="00185634"/>
    <w:rsid w:val="0019297F"/>
    <w:rsid w:val="00194A42"/>
    <w:rsid w:val="001964C6"/>
    <w:rsid w:val="00196E29"/>
    <w:rsid w:val="001A040E"/>
    <w:rsid w:val="001A27EA"/>
    <w:rsid w:val="001A4762"/>
    <w:rsid w:val="001A585E"/>
    <w:rsid w:val="001A671C"/>
    <w:rsid w:val="001A74B5"/>
    <w:rsid w:val="001B0350"/>
    <w:rsid w:val="001B1525"/>
    <w:rsid w:val="001B61CA"/>
    <w:rsid w:val="001C1612"/>
    <w:rsid w:val="001C3113"/>
    <w:rsid w:val="001C34AE"/>
    <w:rsid w:val="001C4B12"/>
    <w:rsid w:val="001C53EA"/>
    <w:rsid w:val="001D0BE9"/>
    <w:rsid w:val="001D308C"/>
    <w:rsid w:val="001D3FCD"/>
    <w:rsid w:val="001D4C5A"/>
    <w:rsid w:val="001D59E7"/>
    <w:rsid w:val="001D7DDA"/>
    <w:rsid w:val="001E130B"/>
    <w:rsid w:val="001E2099"/>
    <w:rsid w:val="001E275B"/>
    <w:rsid w:val="001E27E0"/>
    <w:rsid w:val="001E3616"/>
    <w:rsid w:val="001E3C31"/>
    <w:rsid w:val="001F080B"/>
    <w:rsid w:val="001F42FD"/>
    <w:rsid w:val="001F532D"/>
    <w:rsid w:val="001F6735"/>
    <w:rsid w:val="001F73F8"/>
    <w:rsid w:val="001F7855"/>
    <w:rsid w:val="001F7E2A"/>
    <w:rsid w:val="0020127D"/>
    <w:rsid w:val="0020290D"/>
    <w:rsid w:val="00202971"/>
    <w:rsid w:val="00205322"/>
    <w:rsid w:val="00206259"/>
    <w:rsid w:val="00211192"/>
    <w:rsid w:val="002150C0"/>
    <w:rsid w:val="00215B4B"/>
    <w:rsid w:val="00215C0C"/>
    <w:rsid w:val="00217CD0"/>
    <w:rsid w:val="00220F13"/>
    <w:rsid w:val="00222871"/>
    <w:rsid w:val="00222B41"/>
    <w:rsid w:val="002239D1"/>
    <w:rsid w:val="002239E2"/>
    <w:rsid w:val="002260BF"/>
    <w:rsid w:val="002277AA"/>
    <w:rsid w:val="00227B9F"/>
    <w:rsid w:val="002300DA"/>
    <w:rsid w:val="00230E2F"/>
    <w:rsid w:val="002337F7"/>
    <w:rsid w:val="00234FE9"/>
    <w:rsid w:val="0024089A"/>
    <w:rsid w:val="00240C4B"/>
    <w:rsid w:val="00241E81"/>
    <w:rsid w:val="00242177"/>
    <w:rsid w:val="0024761D"/>
    <w:rsid w:val="002509D8"/>
    <w:rsid w:val="002519C7"/>
    <w:rsid w:val="00253B31"/>
    <w:rsid w:val="00255D8E"/>
    <w:rsid w:val="00261495"/>
    <w:rsid w:val="002617C9"/>
    <w:rsid w:val="002628A3"/>
    <w:rsid w:val="00263CF8"/>
    <w:rsid w:val="00266010"/>
    <w:rsid w:val="002662CE"/>
    <w:rsid w:val="00272F96"/>
    <w:rsid w:val="002733D4"/>
    <w:rsid w:val="0027491E"/>
    <w:rsid w:val="002749B2"/>
    <w:rsid w:val="00276FF6"/>
    <w:rsid w:val="002804CA"/>
    <w:rsid w:val="00282A69"/>
    <w:rsid w:val="00282B5B"/>
    <w:rsid w:val="00284B45"/>
    <w:rsid w:val="002863A3"/>
    <w:rsid w:val="00286A1A"/>
    <w:rsid w:val="002901AB"/>
    <w:rsid w:val="00290412"/>
    <w:rsid w:val="00291D82"/>
    <w:rsid w:val="002924F9"/>
    <w:rsid w:val="0029575D"/>
    <w:rsid w:val="002A03BF"/>
    <w:rsid w:val="002A3174"/>
    <w:rsid w:val="002A40A7"/>
    <w:rsid w:val="002A431F"/>
    <w:rsid w:val="002A5D5E"/>
    <w:rsid w:val="002A5DBB"/>
    <w:rsid w:val="002A7E58"/>
    <w:rsid w:val="002A7FB3"/>
    <w:rsid w:val="002B15AC"/>
    <w:rsid w:val="002B1AEC"/>
    <w:rsid w:val="002B3F53"/>
    <w:rsid w:val="002B4341"/>
    <w:rsid w:val="002B5408"/>
    <w:rsid w:val="002B6229"/>
    <w:rsid w:val="002C15C4"/>
    <w:rsid w:val="002C36C2"/>
    <w:rsid w:val="002C37D5"/>
    <w:rsid w:val="002C4016"/>
    <w:rsid w:val="002C4CFB"/>
    <w:rsid w:val="002C5BB8"/>
    <w:rsid w:val="002C5C2D"/>
    <w:rsid w:val="002C636A"/>
    <w:rsid w:val="002C7437"/>
    <w:rsid w:val="002D109F"/>
    <w:rsid w:val="002D35C9"/>
    <w:rsid w:val="002D3617"/>
    <w:rsid w:val="002D3E6A"/>
    <w:rsid w:val="002D4F8A"/>
    <w:rsid w:val="002D6D87"/>
    <w:rsid w:val="002D74A4"/>
    <w:rsid w:val="002E0B56"/>
    <w:rsid w:val="002E2D9B"/>
    <w:rsid w:val="002E5475"/>
    <w:rsid w:val="002E5A0C"/>
    <w:rsid w:val="002E5F90"/>
    <w:rsid w:val="002E637E"/>
    <w:rsid w:val="002E6858"/>
    <w:rsid w:val="002E7A21"/>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EF0"/>
    <w:rsid w:val="00304BDE"/>
    <w:rsid w:val="00305602"/>
    <w:rsid w:val="00305DE0"/>
    <w:rsid w:val="0030727E"/>
    <w:rsid w:val="00313773"/>
    <w:rsid w:val="00313AD9"/>
    <w:rsid w:val="00313D16"/>
    <w:rsid w:val="00314809"/>
    <w:rsid w:val="00315066"/>
    <w:rsid w:val="00315C20"/>
    <w:rsid w:val="00317C7F"/>
    <w:rsid w:val="00320CAE"/>
    <w:rsid w:val="00322CF7"/>
    <w:rsid w:val="003276E2"/>
    <w:rsid w:val="00331622"/>
    <w:rsid w:val="003317E3"/>
    <w:rsid w:val="0033281C"/>
    <w:rsid w:val="00332D42"/>
    <w:rsid w:val="00333D5B"/>
    <w:rsid w:val="00334734"/>
    <w:rsid w:val="00334DC2"/>
    <w:rsid w:val="0033576B"/>
    <w:rsid w:val="003405B7"/>
    <w:rsid w:val="003409CF"/>
    <w:rsid w:val="00340F85"/>
    <w:rsid w:val="00342E42"/>
    <w:rsid w:val="00343B5D"/>
    <w:rsid w:val="0034553B"/>
    <w:rsid w:val="00345FE9"/>
    <w:rsid w:val="003503C4"/>
    <w:rsid w:val="00350FBC"/>
    <w:rsid w:val="00351908"/>
    <w:rsid w:val="0035204B"/>
    <w:rsid w:val="00352086"/>
    <w:rsid w:val="003529BD"/>
    <w:rsid w:val="003533C0"/>
    <w:rsid w:val="003557F6"/>
    <w:rsid w:val="003627EF"/>
    <w:rsid w:val="003634E2"/>
    <w:rsid w:val="00363A78"/>
    <w:rsid w:val="003643F8"/>
    <w:rsid w:val="00366F67"/>
    <w:rsid w:val="0037065F"/>
    <w:rsid w:val="003720D1"/>
    <w:rsid w:val="0037258D"/>
    <w:rsid w:val="0037266D"/>
    <w:rsid w:val="003753CA"/>
    <w:rsid w:val="00375C1F"/>
    <w:rsid w:val="00380AE0"/>
    <w:rsid w:val="003813C9"/>
    <w:rsid w:val="003821A4"/>
    <w:rsid w:val="00384A17"/>
    <w:rsid w:val="003851CA"/>
    <w:rsid w:val="0038541D"/>
    <w:rsid w:val="00387508"/>
    <w:rsid w:val="00391906"/>
    <w:rsid w:val="0039193E"/>
    <w:rsid w:val="00391AC5"/>
    <w:rsid w:val="003933F1"/>
    <w:rsid w:val="00395C77"/>
    <w:rsid w:val="00396782"/>
    <w:rsid w:val="00396A19"/>
    <w:rsid w:val="00396D4B"/>
    <w:rsid w:val="00396FEB"/>
    <w:rsid w:val="003A0AD5"/>
    <w:rsid w:val="003A0F24"/>
    <w:rsid w:val="003A11F6"/>
    <w:rsid w:val="003A1352"/>
    <w:rsid w:val="003A1EED"/>
    <w:rsid w:val="003A2742"/>
    <w:rsid w:val="003A2EE6"/>
    <w:rsid w:val="003A3310"/>
    <w:rsid w:val="003A420A"/>
    <w:rsid w:val="003A519F"/>
    <w:rsid w:val="003A6927"/>
    <w:rsid w:val="003A6F46"/>
    <w:rsid w:val="003B1113"/>
    <w:rsid w:val="003B1C09"/>
    <w:rsid w:val="003B3197"/>
    <w:rsid w:val="003B47ED"/>
    <w:rsid w:val="003B5BAE"/>
    <w:rsid w:val="003C193E"/>
    <w:rsid w:val="003C54CC"/>
    <w:rsid w:val="003C562C"/>
    <w:rsid w:val="003C6911"/>
    <w:rsid w:val="003C735C"/>
    <w:rsid w:val="003C7925"/>
    <w:rsid w:val="003D0C02"/>
    <w:rsid w:val="003D471D"/>
    <w:rsid w:val="003D645F"/>
    <w:rsid w:val="003E10DC"/>
    <w:rsid w:val="003E21E9"/>
    <w:rsid w:val="003E239D"/>
    <w:rsid w:val="003E4FCA"/>
    <w:rsid w:val="003E4FD3"/>
    <w:rsid w:val="003E5276"/>
    <w:rsid w:val="003F097C"/>
    <w:rsid w:val="003F16AA"/>
    <w:rsid w:val="003F2293"/>
    <w:rsid w:val="003F4AB7"/>
    <w:rsid w:val="003F5347"/>
    <w:rsid w:val="003F7954"/>
    <w:rsid w:val="00402656"/>
    <w:rsid w:val="00406247"/>
    <w:rsid w:val="00406E9B"/>
    <w:rsid w:val="00407685"/>
    <w:rsid w:val="00407B1E"/>
    <w:rsid w:val="0041043C"/>
    <w:rsid w:val="00416785"/>
    <w:rsid w:val="0041746D"/>
    <w:rsid w:val="00417601"/>
    <w:rsid w:val="00417A84"/>
    <w:rsid w:val="00420D73"/>
    <w:rsid w:val="00422186"/>
    <w:rsid w:val="0042521E"/>
    <w:rsid w:val="0042651B"/>
    <w:rsid w:val="004301DE"/>
    <w:rsid w:val="0043065A"/>
    <w:rsid w:val="00430D25"/>
    <w:rsid w:val="004318CA"/>
    <w:rsid w:val="00431B46"/>
    <w:rsid w:val="00431D3C"/>
    <w:rsid w:val="00433F20"/>
    <w:rsid w:val="00436FE4"/>
    <w:rsid w:val="0044070C"/>
    <w:rsid w:val="004408D1"/>
    <w:rsid w:val="004428DE"/>
    <w:rsid w:val="00444241"/>
    <w:rsid w:val="0044553B"/>
    <w:rsid w:val="0044653C"/>
    <w:rsid w:val="00446894"/>
    <w:rsid w:val="0044698D"/>
    <w:rsid w:val="00446BAA"/>
    <w:rsid w:val="00446F38"/>
    <w:rsid w:val="004508B8"/>
    <w:rsid w:val="00451DFB"/>
    <w:rsid w:val="0045228D"/>
    <w:rsid w:val="00452D85"/>
    <w:rsid w:val="00453286"/>
    <w:rsid w:val="00453D6C"/>
    <w:rsid w:val="00454AF2"/>
    <w:rsid w:val="004559D0"/>
    <w:rsid w:val="00456C5B"/>
    <w:rsid w:val="0045733E"/>
    <w:rsid w:val="004573FA"/>
    <w:rsid w:val="00463942"/>
    <w:rsid w:val="00464E35"/>
    <w:rsid w:val="00465373"/>
    <w:rsid w:val="004654BC"/>
    <w:rsid w:val="004654CB"/>
    <w:rsid w:val="00466B93"/>
    <w:rsid w:val="004702C2"/>
    <w:rsid w:val="004729EF"/>
    <w:rsid w:val="004731FE"/>
    <w:rsid w:val="00476B4B"/>
    <w:rsid w:val="0048145B"/>
    <w:rsid w:val="00481634"/>
    <w:rsid w:val="00481B43"/>
    <w:rsid w:val="0048347E"/>
    <w:rsid w:val="00484022"/>
    <w:rsid w:val="0048570C"/>
    <w:rsid w:val="00486487"/>
    <w:rsid w:val="0048653D"/>
    <w:rsid w:val="0048763A"/>
    <w:rsid w:val="0049010C"/>
    <w:rsid w:val="00490561"/>
    <w:rsid w:val="00492181"/>
    <w:rsid w:val="00492CAD"/>
    <w:rsid w:val="004945B1"/>
    <w:rsid w:val="00494A92"/>
    <w:rsid w:val="00495944"/>
    <w:rsid w:val="00495A57"/>
    <w:rsid w:val="00496247"/>
    <w:rsid w:val="004A006D"/>
    <w:rsid w:val="004A15E7"/>
    <w:rsid w:val="004A5C0E"/>
    <w:rsid w:val="004A6BE0"/>
    <w:rsid w:val="004A77F4"/>
    <w:rsid w:val="004A7965"/>
    <w:rsid w:val="004B05AC"/>
    <w:rsid w:val="004B27B7"/>
    <w:rsid w:val="004B37BB"/>
    <w:rsid w:val="004B5F93"/>
    <w:rsid w:val="004B6616"/>
    <w:rsid w:val="004B7DA7"/>
    <w:rsid w:val="004C047C"/>
    <w:rsid w:val="004C1572"/>
    <w:rsid w:val="004C32AB"/>
    <w:rsid w:val="004C35CF"/>
    <w:rsid w:val="004D0050"/>
    <w:rsid w:val="004D4385"/>
    <w:rsid w:val="004D578F"/>
    <w:rsid w:val="004D58FF"/>
    <w:rsid w:val="004D59E5"/>
    <w:rsid w:val="004D76CF"/>
    <w:rsid w:val="004E0E27"/>
    <w:rsid w:val="004E26D6"/>
    <w:rsid w:val="004E30CB"/>
    <w:rsid w:val="004E3388"/>
    <w:rsid w:val="004E5051"/>
    <w:rsid w:val="004E5664"/>
    <w:rsid w:val="004E6534"/>
    <w:rsid w:val="004E655E"/>
    <w:rsid w:val="004E7C87"/>
    <w:rsid w:val="004F004C"/>
    <w:rsid w:val="004F09C8"/>
    <w:rsid w:val="004F2E33"/>
    <w:rsid w:val="004F30B1"/>
    <w:rsid w:val="004F47F5"/>
    <w:rsid w:val="004F7230"/>
    <w:rsid w:val="00500B0A"/>
    <w:rsid w:val="0050203F"/>
    <w:rsid w:val="00503202"/>
    <w:rsid w:val="00504167"/>
    <w:rsid w:val="00504641"/>
    <w:rsid w:val="0050481A"/>
    <w:rsid w:val="005077A4"/>
    <w:rsid w:val="0051054E"/>
    <w:rsid w:val="00510938"/>
    <w:rsid w:val="00513789"/>
    <w:rsid w:val="00514A5F"/>
    <w:rsid w:val="0051511D"/>
    <w:rsid w:val="0051721B"/>
    <w:rsid w:val="00520474"/>
    <w:rsid w:val="005245D8"/>
    <w:rsid w:val="0052543C"/>
    <w:rsid w:val="00525D0D"/>
    <w:rsid w:val="00527981"/>
    <w:rsid w:val="00531476"/>
    <w:rsid w:val="00531951"/>
    <w:rsid w:val="00532BE2"/>
    <w:rsid w:val="00533E6F"/>
    <w:rsid w:val="00536865"/>
    <w:rsid w:val="00541AC2"/>
    <w:rsid w:val="00542F50"/>
    <w:rsid w:val="0054377D"/>
    <w:rsid w:val="005439BB"/>
    <w:rsid w:val="00544E58"/>
    <w:rsid w:val="00546AA2"/>
    <w:rsid w:val="00547EED"/>
    <w:rsid w:val="00550032"/>
    <w:rsid w:val="0055515C"/>
    <w:rsid w:val="00555635"/>
    <w:rsid w:val="0055771C"/>
    <w:rsid w:val="00557DF7"/>
    <w:rsid w:val="00560112"/>
    <w:rsid w:val="0056072D"/>
    <w:rsid w:val="00561353"/>
    <w:rsid w:val="0056261E"/>
    <w:rsid w:val="005631E5"/>
    <w:rsid w:val="005706E1"/>
    <w:rsid w:val="005707D7"/>
    <w:rsid w:val="00572450"/>
    <w:rsid w:val="00572794"/>
    <w:rsid w:val="005776B3"/>
    <w:rsid w:val="00577B25"/>
    <w:rsid w:val="00577FA3"/>
    <w:rsid w:val="005800AE"/>
    <w:rsid w:val="005818F2"/>
    <w:rsid w:val="0058467B"/>
    <w:rsid w:val="00584754"/>
    <w:rsid w:val="005847B4"/>
    <w:rsid w:val="00587B31"/>
    <w:rsid w:val="00591874"/>
    <w:rsid w:val="00591995"/>
    <w:rsid w:val="00591A9A"/>
    <w:rsid w:val="00591AFC"/>
    <w:rsid w:val="00593A13"/>
    <w:rsid w:val="005942C9"/>
    <w:rsid w:val="00594C6B"/>
    <w:rsid w:val="00595FF1"/>
    <w:rsid w:val="0059699B"/>
    <w:rsid w:val="00596B55"/>
    <w:rsid w:val="005A50F5"/>
    <w:rsid w:val="005A6441"/>
    <w:rsid w:val="005A6487"/>
    <w:rsid w:val="005A65FF"/>
    <w:rsid w:val="005B0A1B"/>
    <w:rsid w:val="005B0FF6"/>
    <w:rsid w:val="005B136F"/>
    <w:rsid w:val="005B262F"/>
    <w:rsid w:val="005B4101"/>
    <w:rsid w:val="005B4921"/>
    <w:rsid w:val="005B4E40"/>
    <w:rsid w:val="005B55FD"/>
    <w:rsid w:val="005B7EB5"/>
    <w:rsid w:val="005C07D3"/>
    <w:rsid w:val="005C1775"/>
    <w:rsid w:val="005C25C8"/>
    <w:rsid w:val="005C39A8"/>
    <w:rsid w:val="005C3EEC"/>
    <w:rsid w:val="005C5ADE"/>
    <w:rsid w:val="005C5C1D"/>
    <w:rsid w:val="005C6038"/>
    <w:rsid w:val="005C611C"/>
    <w:rsid w:val="005C7591"/>
    <w:rsid w:val="005C7BD4"/>
    <w:rsid w:val="005D0855"/>
    <w:rsid w:val="005D0FDD"/>
    <w:rsid w:val="005D13C0"/>
    <w:rsid w:val="005E0A93"/>
    <w:rsid w:val="005E0E1D"/>
    <w:rsid w:val="005E247B"/>
    <w:rsid w:val="005E49B3"/>
    <w:rsid w:val="005E4CFC"/>
    <w:rsid w:val="005E567C"/>
    <w:rsid w:val="005E5A35"/>
    <w:rsid w:val="005F1C4C"/>
    <w:rsid w:val="005F347D"/>
    <w:rsid w:val="005F4060"/>
    <w:rsid w:val="005F5FD1"/>
    <w:rsid w:val="005F6497"/>
    <w:rsid w:val="005F6A35"/>
    <w:rsid w:val="005F6CA1"/>
    <w:rsid w:val="00600C3B"/>
    <w:rsid w:val="006023E9"/>
    <w:rsid w:val="00604BE0"/>
    <w:rsid w:val="00604ED7"/>
    <w:rsid w:val="00605C52"/>
    <w:rsid w:val="006060F9"/>
    <w:rsid w:val="006069F4"/>
    <w:rsid w:val="006075F1"/>
    <w:rsid w:val="00610C89"/>
    <w:rsid w:val="00611BF1"/>
    <w:rsid w:val="0061579B"/>
    <w:rsid w:val="00615A41"/>
    <w:rsid w:val="00615F56"/>
    <w:rsid w:val="00617A40"/>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BD9"/>
    <w:rsid w:val="00634D66"/>
    <w:rsid w:val="006361FB"/>
    <w:rsid w:val="006401AA"/>
    <w:rsid w:val="00640FA0"/>
    <w:rsid w:val="006424C6"/>
    <w:rsid w:val="00642581"/>
    <w:rsid w:val="0064570B"/>
    <w:rsid w:val="00646900"/>
    <w:rsid w:val="0065067B"/>
    <w:rsid w:val="006527BC"/>
    <w:rsid w:val="006535CC"/>
    <w:rsid w:val="00653D64"/>
    <w:rsid w:val="0065408D"/>
    <w:rsid w:val="006555CE"/>
    <w:rsid w:val="0065614D"/>
    <w:rsid w:val="006570C0"/>
    <w:rsid w:val="00657778"/>
    <w:rsid w:val="00657F99"/>
    <w:rsid w:val="006608EA"/>
    <w:rsid w:val="00661B5D"/>
    <w:rsid w:val="00664290"/>
    <w:rsid w:val="006651B0"/>
    <w:rsid w:val="006652A5"/>
    <w:rsid w:val="006679C0"/>
    <w:rsid w:val="0067271E"/>
    <w:rsid w:val="0067386F"/>
    <w:rsid w:val="00673B49"/>
    <w:rsid w:val="00675B3E"/>
    <w:rsid w:val="00675E96"/>
    <w:rsid w:val="0067692D"/>
    <w:rsid w:val="00676E47"/>
    <w:rsid w:val="0067706A"/>
    <w:rsid w:val="00680759"/>
    <w:rsid w:val="00681096"/>
    <w:rsid w:val="00682298"/>
    <w:rsid w:val="0068392E"/>
    <w:rsid w:val="0068550A"/>
    <w:rsid w:val="00686566"/>
    <w:rsid w:val="0068710D"/>
    <w:rsid w:val="006942DE"/>
    <w:rsid w:val="00695773"/>
    <w:rsid w:val="006959F4"/>
    <w:rsid w:val="00695F4B"/>
    <w:rsid w:val="00696055"/>
    <w:rsid w:val="00696C4B"/>
    <w:rsid w:val="006A2144"/>
    <w:rsid w:val="006A5005"/>
    <w:rsid w:val="006A770B"/>
    <w:rsid w:val="006A78AB"/>
    <w:rsid w:val="006B11B9"/>
    <w:rsid w:val="006B2BFD"/>
    <w:rsid w:val="006B2F59"/>
    <w:rsid w:val="006B3157"/>
    <w:rsid w:val="006B3E7B"/>
    <w:rsid w:val="006B44DE"/>
    <w:rsid w:val="006B6602"/>
    <w:rsid w:val="006B68A9"/>
    <w:rsid w:val="006B68BB"/>
    <w:rsid w:val="006C2AFB"/>
    <w:rsid w:val="006C5BED"/>
    <w:rsid w:val="006C63FA"/>
    <w:rsid w:val="006C79CC"/>
    <w:rsid w:val="006C7C94"/>
    <w:rsid w:val="006D02E7"/>
    <w:rsid w:val="006D267E"/>
    <w:rsid w:val="006D2F82"/>
    <w:rsid w:val="006D419D"/>
    <w:rsid w:val="006D471A"/>
    <w:rsid w:val="006D4F49"/>
    <w:rsid w:val="006D5130"/>
    <w:rsid w:val="006E381A"/>
    <w:rsid w:val="006E409B"/>
    <w:rsid w:val="006E492C"/>
    <w:rsid w:val="006E56D5"/>
    <w:rsid w:val="006E5A5A"/>
    <w:rsid w:val="006F05F7"/>
    <w:rsid w:val="006F2A5C"/>
    <w:rsid w:val="006F31E9"/>
    <w:rsid w:val="006F3449"/>
    <w:rsid w:val="006F4431"/>
    <w:rsid w:val="006F4D38"/>
    <w:rsid w:val="006F72D5"/>
    <w:rsid w:val="006F72F6"/>
    <w:rsid w:val="00700CD1"/>
    <w:rsid w:val="007012CD"/>
    <w:rsid w:val="00702B90"/>
    <w:rsid w:val="007037FC"/>
    <w:rsid w:val="0070447C"/>
    <w:rsid w:val="0070498A"/>
    <w:rsid w:val="00706830"/>
    <w:rsid w:val="00706D14"/>
    <w:rsid w:val="00711028"/>
    <w:rsid w:val="00711C5C"/>
    <w:rsid w:val="00713CDF"/>
    <w:rsid w:val="00714208"/>
    <w:rsid w:val="0071444C"/>
    <w:rsid w:val="007153CF"/>
    <w:rsid w:val="00715DF8"/>
    <w:rsid w:val="0071629F"/>
    <w:rsid w:val="00716683"/>
    <w:rsid w:val="00717015"/>
    <w:rsid w:val="00720231"/>
    <w:rsid w:val="00720CE7"/>
    <w:rsid w:val="00720EE0"/>
    <w:rsid w:val="0072125E"/>
    <w:rsid w:val="00721DCF"/>
    <w:rsid w:val="0072286D"/>
    <w:rsid w:val="00724E82"/>
    <w:rsid w:val="0072584B"/>
    <w:rsid w:val="007264C2"/>
    <w:rsid w:val="00727CFC"/>
    <w:rsid w:val="00730673"/>
    <w:rsid w:val="00730741"/>
    <w:rsid w:val="00731300"/>
    <w:rsid w:val="00734A39"/>
    <w:rsid w:val="00737944"/>
    <w:rsid w:val="007403F3"/>
    <w:rsid w:val="007453DB"/>
    <w:rsid w:val="00745D0B"/>
    <w:rsid w:val="00746683"/>
    <w:rsid w:val="00747A13"/>
    <w:rsid w:val="00752F91"/>
    <w:rsid w:val="007571BD"/>
    <w:rsid w:val="00762B16"/>
    <w:rsid w:val="00764DDF"/>
    <w:rsid w:val="00764E50"/>
    <w:rsid w:val="00765D18"/>
    <w:rsid w:val="00766275"/>
    <w:rsid w:val="00766629"/>
    <w:rsid w:val="00766EC1"/>
    <w:rsid w:val="00770305"/>
    <w:rsid w:val="0077075F"/>
    <w:rsid w:val="0077403A"/>
    <w:rsid w:val="0078257B"/>
    <w:rsid w:val="00782A64"/>
    <w:rsid w:val="0078436A"/>
    <w:rsid w:val="0078446D"/>
    <w:rsid w:val="00785C53"/>
    <w:rsid w:val="00786908"/>
    <w:rsid w:val="0078717C"/>
    <w:rsid w:val="007907A9"/>
    <w:rsid w:val="007918C5"/>
    <w:rsid w:val="00792482"/>
    <w:rsid w:val="007934C2"/>
    <w:rsid w:val="00795081"/>
    <w:rsid w:val="00796100"/>
    <w:rsid w:val="00796AB0"/>
    <w:rsid w:val="007A016B"/>
    <w:rsid w:val="007A040B"/>
    <w:rsid w:val="007A0978"/>
    <w:rsid w:val="007A29B5"/>
    <w:rsid w:val="007A29D7"/>
    <w:rsid w:val="007A4006"/>
    <w:rsid w:val="007A41C8"/>
    <w:rsid w:val="007A508F"/>
    <w:rsid w:val="007A64E8"/>
    <w:rsid w:val="007A6D32"/>
    <w:rsid w:val="007A7E5E"/>
    <w:rsid w:val="007A7FCE"/>
    <w:rsid w:val="007B1EAD"/>
    <w:rsid w:val="007B20C4"/>
    <w:rsid w:val="007B2A3D"/>
    <w:rsid w:val="007B2C1F"/>
    <w:rsid w:val="007B4875"/>
    <w:rsid w:val="007B5970"/>
    <w:rsid w:val="007B59A2"/>
    <w:rsid w:val="007B60A5"/>
    <w:rsid w:val="007B7E26"/>
    <w:rsid w:val="007C03F8"/>
    <w:rsid w:val="007C24BE"/>
    <w:rsid w:val="007C3917"/>
    <w:rsid w:val="007C3DE6"/>
    <w:rsid w:val="007C4CDF"/>
    <w:rsid w:val="007C4D58"/>
    <w:rsid w:val="007C4DC2"/>
    <w:rsid w:val="007C6683"/>
    <w:rsid w:val="007C66D0"/>
    <w:rsid w:val="007C74B8"/>
    <w:rsid w:val="007C74EA"/>
    <w:rsid w:val="007C753F"/>
    <w:rsid w:val="007C7CFE"/>
    <w:rsid w:val="007D056B"/>
    <w:rsid w:val="007D0D62"/>
    <w:rsid w:val="007D21B4"/>
    <w:rsid w:val="007D32DA"/>
    <w:rsid w:val="007D38B5"/>
    <w:rsid w:val="007D544F"/>
    <w:rsid w:val="007D5848"/>
    <w:rsid w:val="007D5A56"/>
    <w:rsid w:val="007D6245"/>
    <w:rsid w:val="007E195E"/>
    <w:rsid w:val="007E3897"/>
    <w:rsid w:val="007E5230"/>
    <w:rsid w:val="007E62AD"/>
    <w:rsid w:val="007E6927"/>
    <w:rsid w:val="007E7842"/>
    <w:rsid w:val="007F12AD"/>
    <w:rsid w:val="007F19DB"/>
    <w:rsid w:val="007F2E8A"/>
    <w:rsid w:val="007F3575"/>
    <w:rsid w:val="007F457F"/>
    <w:rsid w:val="007F4FDC"/>
    <w:rsid w:val="007F56C2"/>
    <w:rsid w:val="007F5D5F"/>
    <w:rsid w:val="007F7C32"/>
    <w:rsid w:val="00803CD0"/>
    <w:rsid w:val="0080434B"/>
    <w:rsid w:val="00804849"/>
    <w:rsid w:val="00804E53"/>
    <w:rsid w:val="008073A4"/>
    <w:rsid w:val="00807AAA"/>
    <w:rsid w:val="00807D66"/>
    <w:rsid w:val="00810BD2"/>
    <w:rsid w:val="0081116D"/>
    <w:rsid w:val="008113D6"/>
    <w:rsid w:val="00811502"/>
    <w:rsid w:val="00812124"/>
    <w:rsid w:val="00812B0D"/>
    <w:rsid w:val="00813870"/>
    <w:rsid w:val="00815139"/>
    <w:rsid w:val="00815DAB"/>
    <w:rsid w:val="00820855"/>
    <w:rsid w:val="0082282A"/>
    <w:rsid w:val="0082555C"/>
    <w:rsid w:val="00825ED8"/>
    <w:rsid w:val="00835726"/>
    <w:rsid w:val="00841902"/>
    <w:rsid w:val="008423C1"/>
    <w:rsid w:val="0084566C"/>
    <w:rsid w:val="008463DA"/>
    <w:rsid w:val="00846BA7"/>
    <w:rsid w:val="0084703B"/>
    <w:rsid w:val="0084712E"/>
    <w:rsid w:val="0085082A"/>
    <w:rsid w:val="00853AB1"/>
    <w:rsid w:val="0085425D"/>
    <w:rsid w:val="00854B30"/>
    <w:rsid w:val="008551DD"/>
    <w:rsid w:val="00856921"/>
    <w:rsid w:val="00860235"/>
    <w:rsid w:val="0086074F"/>
    <w:rsid w:val="008612D6"/>
    <w:rsid w:val="00863503"/>
    <w:rsid w:val="0086499E"/>
    <w:rsid w:val="0086626F"/>
    <w:rsid w:val="008663D3"/>
    <w:rsid w:val="008722CE"/>
    <w:rsid w:val="0087264B"/>
    <w:rsid w:val="00873093"/>
    <w:rsid w:val="00874A7F"/>
    <w:rsid w:val="00876465"/>
    <w:rsid w:val="00876CF1"/>
    <w:rsid w:val="00880BCB"/>
    <w:rsid w:val="00880D19"/>
    <w:rsid w:val="0088213D"/>
    <w:rsid w:val="00882746"/>
    <w:rsid w:val="00885657"/>
    <w:rsid w:val="008906B0"/>
    <w:rsid w:val="00891A35"/>
    <w:rsid w:val="00892E93"/>
    <w:rsid w:val="00893F1F"/>
    <w:rsid w:val="008945C3"/>
    <w:rsid w:val="00895C67"/>
    <w:rsid w:val="00895F0E"/>
    <w:rsid w:val="0089673D"/>
    <w:rsid w:val="00896877"/>
    <w:rsid w:val="00897EB1"/>
    <w:rsid w:val="008A2C68"/>
    <w:rsid w:val="008B141F"/>
    <w:rsid w:val="008B18D9"/>
    <w:rsid w:val="008B273D"/>
    <w:rsid w:val="008B2F8C"/>
    <w:rsid w:val="008B3262"/>
    <w:rsid w:val="008B3AB6"/>
    <w:rsid w:val="008B4D33"/>
    <w:rsid w:val="008B5145"/>
    <w:rsid w:val="008B550C"/>
    <w:rsid w:val="008B6305"/>
    <w:rsid w:val="008B7BC8"/>
    <w:rsid w:val="008C12B2"/>
    <w:rsid w:val="008C3882"/>
    <w:rsid w:val="008C3B6A"/>
    <w:rsid w:val="008C67BD"/>
    <w:rsid w:val="008D1239"/>
    <w:rsid w:val="008D287B"/>
    <w:rsid w:val="008D54DB"/>
    <w:rsid w:val="008E2622"/>
    <w:rsid w:val="008E2C5C"/>
    <w:rsid w:val="008E3530"/>
    <w:rsid w:val="008E4FCB"/>
    <w:rsid w:val="008E622B"/>
    <w:rsid w:val="008E655B"/>
    <w:rsid w:val="008F0532"/>
    <w:rsid w:val="008F066C"/>
    <w:rsid w:val="008F1507"/>
    <w:rsid w:val="008F198B"/>
    <w:rsid w:val="008F7FF4"/>
    <w:rsid w:val="00903327"/>
    <w:rsid w:val="009033E1"/>
    <w:rsid w:val="00904876"/>
    <w:rsid w:val="00906601"/>
    <w:rsid w:val="0090680C"/>
    <w:rsid w:val="00906E21"/>
    <w:rsid w:val="00907734"/>
    <w:rsid w:val="009077A1"/>
    <w:rsid w:val="00910209"/>
    <w:rsid w:val="00917598"/>
    <w:rsid w:val="009175DC"/>
    <w:rsid w:val="00917DC8"/>
    <w:rsid w:val="009209D1"/>
    <w:rsid w:val="009222AF"/>
    <w:rsid w:val="009258EB"/>
    <w:rsid w:val="009264C7"/>
    <w:rsid w:val="00926F55"/>
    <w:rsid w:val="00927355"/>
    <w:rsid w:val="00927AD8"/>
    <w:rsid w:val="00927F24"/>
    <w:rsid w:val="00931B4D"/>
    <w:rsid w:val="00933578"/>
    <w:rsid w:val="00934843"/>
    <w:rsid w:val="00935F25"/>
    <w:rsid w:val="00937334"/>
    <w:rsid w:val="0094282A"/>
    <w:rsid w:val="00942CBD"/>
    <w:rsid w:val="00943D86"/>
    <w:rsid w:val="00951A21"/>
    <w:rsid w:val="00954629"/>
    <w:rsid w:val="009546E6"/>
    <w:rsid w:val="00954AB8"/>
    <w:rsid w:val="00954CFA"/>
    <w:rsid w:val="009562E2"/>
    <w:rsid w:val="00956DE4"/>
    <w:rsid w:val="0096105B"/>
    <w:rsid w:val="00964A89"/>
    <w:rsid w:val="009668B8"/>
    <w:rsid w:val="009679E4"/>
    <w:rsid w:val="009706AB"/>
    <w:rsid w:val="00971E51"/>
    <w:rsid w:val="0097331E"/>
    <w:rsid w:val="0097374F"/>
    <w:rsid w:val="0097384E"/>
    <w:rsid w:val="009738C4"/>
    <w:rsid w:val="00974B8B"/>
    <w:rsid w:val="00975429"/>
    <w:rsid w:val="00976332"/>
    <w:rsid w:val="00976F12"/>
    <w:rsid w:val="00977D1A"/>
    <w:rsid w:val="00977D7C"/>
    <w:rsid w:val="00980649"/>
    <w:rsid w:val="00980C63"/>
    <w:rsid w:val="009817F8"/>
    <w:rsid w:val="0098477E"/>
    <w:rsid w:val="00985A1E"/>
    <w:rsid w:val="00985A93"/>
    <w:rsid w:val="00987724"/>
    <w:rsid w:val="009923C8"/>
    <w:rsid w:val="00994264"/>
    <w:rsid w:val="00995C95"/>
    <w:rsid w:val="00997A4E"/>
    <w:rsid w:val="00997F54"/>
    <w:rsid w:val="009A01AF"/>
    <w:rsid w:val="009A0E1A"/>
    <w:rsid w:val="009A0E2B"/>
    <w:rsid w:val="009A2725"/>
    <w:rsid w:val="009A3732"/>
    <w:rsid w:val="009A4429"/>
    <w:rsid w:val="009A44D9"/>
    <w:rsid w:val="009A4EC2"/>
    <w:rsid w:val="009A5709"/>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4A2C"/>
    <w:rsid w:val="009C54AE"/>
    <w:rsid w:val="009C721A"/>
    <w:rsid w:val="009C7FA7"/>
    <w:rsid w:val="009D078C"/>
    <w:rsid w:val="009D143E"/>
    <w:rsid w:val="009D211C"/>
    <w:rsid w:val="009D2A8B"/>
    <w:rsid w:val="009D3862"/>
    <w:rsid w:val="009D3883"/>
    <w:rsid w:val="009D56B7"/>
    <w:rsid w:val="009D5E95"/>
    <w:rsid w:val="009D6DB8"/>
    <w:rsid w:val="009D7843"/>
    <w:rsid w:val="009D7A28"/>
    <w:rsid w:val="009E3EAD"/>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617"/>
    <w:rsid w:val="00A0064F"/>
    <w:rsid w:val="00A03212"/>
    <w:rsid w:val="00A03805"/>
    <w:rsid w:val="00A03839"/>
    <w:rsid w:val="00A04D82"/>
    <w:rsid w:val="00A0581E"/>
    <w:rsid w:val="00A100D4"/>
    <w:rsid w:val="00A10285"/>
    <w:rsid w:val="00A10F61"/>
    <w:rsid w:val="00A12275"/>
    <w:rsid w:val="00A12AD7"/>
    <w:rsid w:val="00A16A44"/>
    <w:rsid w:val="00A1705B"/>
    <w:rsid w:val="00A1751A"/>
    <w:rsid w:val="00A21305"/>
    <w:rsid w:val="00A21857"/>
    <w:rsid w:val="00A219FB"/>
    <w:rsid w:val="00A245DD"/>
    <w:rsid w:val="00A25A90"/>
    <w:rsid w:val="00A25CDE"/>
    <w:rsid w:val="00A3094F"/>
    <w:rsid w:val="00A32A62"/>
    <w:rsid w:val="00A32D0C"/>
    <w:rsid w:val="00A350E9"/>
    <w:rsid w:val="00A35991"/>
    <w:rsid w:val="00A3612D"/>
    <w:rsid w:val="00A44480"/>
    <w:rsid w:val="00A4577C"/>
    <w:rsid w:val="00A46F5D"/>
    <w:rsid w:val="00A474D2"/>
    <w:rsid w:val="00A474F8"/>
    <w:rsid w:val="00A50539"/>
    <w:rsid w:val="00A50D50"/>
    <w:rsid w:val="00A50DA0"/>
    <w:rsid w:val="00A5117B"/>
    <w:rsid w:val="00A53145"/>
    <w:rsid w:val="00A53E54"/>
    <w:rsid w:val="00A54BEB"/>
    <w:rsid w:val="00A5574A"/>
    <w:rsid w:val="00A5587B"/>
    <w:rsid w:val="00A56FCC"/>
    <w:rsid w:val="00A57582"/>
    <w:rsid w:val="00A61063"/>
    <w:rsid w:val="00A61331"/>
    <w:rsid w:val="00A614BB"/>
    <w:rsid w:val="00A63C29"/>
    <w:rsid w:val="00A63F98"/>
    <w:rsid w:val="00A663F5"/>
    <w:rsid w:val="00A66542"/>
    <w:rsid w:val="00A67884"/>
    <w:rsid w:val="00A70F38"/>
    <w:rsid w:val="00A7397C"/>
    <w:rsid w:val="00A74A33"/>
    <w:rsid w:val="00A756DD"/>
    <w:rsid w:val="00A75949"/>
    <w:rsid w:val="00A779FB"/>
    <w:rsid w:val="00A80968"/>
    <w:rsid w:val="00A816AA"/>
    <w:rsid w:val="00A82111"/>
    <w:rsid w:val="00A8312D"/>
    <w:rsid w:val="00A83E49"/>
    <w:rsid w:val="00A90563"/>
    <w:rsid w:val="00A9201E"/>
    <w:rsid w:val="00A93DBF"/>
    <w:rsid w:val="00A943AA"/>
    <w:rsid w:val="00A94BF2"/>
    <w:rsid w:val="00A94EC8"/>
    <w:rsid w:val="00A96E66"/>
    <w:rsid w:val="00AA42B3"/>
    <w:rsid w:val="00AA4C65"/>
    <w:rsid w:val="00AA600B"/>
    <w:rsid w:val="00AA70BC"/>
    <w:rsid w:val="00AB0762"/>
    <w:rsid w:val="00AB0DB7"/>
    <w:rsid w:val="00AB0EA8"/>
    <w:rsid w:val="00AB1E74"/>
    <w:rsid w:val="00AB50D9"/>
    <w:rsid w:val="00AB531C"/>
    <w:rsid w:val="00AB537C"/>
    <w:rsid w:val="00AB64AA"/>
    <w:rsid w:val="00AB6D56"/>
    <w:rsid w:val="00AC0699"/>
    <w:rsid w:val="00AC259E"/>
    <w:rsid w:val="00AC4364"/>
    <w:rsid w:val="00AC50CA"/>
    <w:rsid w:val="00AC682B"/>
    <w:rsid w:val="00AC6CF4"/>
    <w:rsid w:val="00AC7005"/>
    <w:rsid w:val="00AC79C6"/>
    <w:rsid w:val="00AD13D8"/>
    <w:rsid w:val="00AD16C8"/>
    <w:rsid w:val="00AD3CA7"/>
    <w:rsid w:val="00AD4472"/>
    <w:rsid w:val="00AD460D"/>
    <w:rsid w:val="00AD69BF"/>
    <w:rsid w:val="00AD7211"/>
    <w:rsid w:val="00AD747D"/>
    <w:rsid w:val="00AD7DDE"/>
    <w:rsid w:val="00AE06DB"/>
    <w:rsid w:val="00AE15B3"/>
    <w:rsid w:val="00AE1E44"/>
    <w:rsid w:val="00AE2EB5"/>
    <w:rsid w:val="00AE32E6"/>
    <w:rsid w:val="00AE67CE"/>
    <w:rsid w:val="00AE7394"/>
    <w:rsid w:val="00AF0D2A"/>
    <w:rsid w:val="00AF3453"/>
    <w:rsid w:val="00AF3856"/>
    <w:rsid w:val="00AF38F4"/>
    <w:rsid w:val="00AF684A"/>
    <w:rsid w:val="00AF6DB2"/>
    <w:rsid w:val="00B0190A"/>
    <w:rsid w:val="00B037C4"/>
    <w:rsid w:val="00B045E1"/>
    <w:rsid w:val="00B04781"/>
    <w:rsid w:val="00B048C0"/>
    <w:rsid w:val="00B04F51"/>
    <w:rsid w:val="00B07AC8"/>
    <w:rsid w:val="00B10606"/>
    <w:rsid w:val="00B11050"/>
    <w:rsid w:val="00B11BF6"/>
    <w:rsid w:val="00B12694"/>
    <w:rsid w:val="00B143BD"/>
    <w:rsid w:val="00B14614"/>
    <w:rsid w:val="00B158FA"/>
    <w:rsid w:val="00B15C45"/>
    <w:rsid w:val="00B1608D"/>
    <w:rsid w:val="00B161C5"/>
    <w:rsid w:val="00B16B67"/>
    <w:rsid w:val="00B17984"/>
    <w:rsid w:val="00B17FCC"/>
    <w:rsid w:val="00B2138C"/>
    <w:rsid w:val="00B21EC6"/>
    <w:rsid w:val="00B23076"/>
    <w:rsid w:val="00B24257"/>
    <w:rsid w:val="00B2484B"/>
    <w:rsid w:val="00B24A00"/>
    <w:rsid w:val="00B25439"/>
    <w:rsid w:val="00B30102"/>
    <w:rsid w:val="00B310C0"/>
    <w:rsid w:val="00B31540"/>
    <w:rsid w:val="00B31606"/>
    <w:rsid w:val="00B32D35"/>
    <w:rsid w:val="00B33E8A"/>
    <w:rsid w:val="00B37147"/>
    <w:rsid w:val="00B408D6"/>
    <w:rsid w:val="00B427F7"/>
    <w:rsid w:val="00B43E92"/>
    <w:rsid w:val="00B45063"/>
    <w:rsid w:val="00B45B55"/>
    <w:rsid w:val="00B47763"/>
    <w:rsid w:val="00B501EC"/>
    <w:rsid w:val="00B50C54"/>
    <w:rsid w:val="00B510CB"/>
    <w:rsid w:val="00B5120C"/>
    <w:rsid w:val="00B5293E"/>
    <w:rsid w:val="00B533A7"/>
    <w:rsid w:val="00B53626"/>
    <w:rsid w:val="00B549A1"/>
    <w:rsid w:val="00B553F1"/>
    <w:rsid w:val="00B55D27"/>
    <w:rsid w:val="00B55EFA"/>
    <w:rsid w:val="00B56073"/>
    <w:rsid w:val="00B5647A"/>
    <w:rsid w:val="00B57966"/>
    <w:rsid w:val="00B619A3"/>
    <w:rsid w:val="00B621C9"/>
    <w:rsid w:val="00B6421D"/>
    <w:rsid w:val="00B64B70"/>
    <w:rsid w:val="00B65217"/>
    <w:rsid w:val="00B65229"/>
    <w:rsid w:val="00B66140"/>
    <w:rsid w:val="00B67540"/>
    <w:rsid w:val="00B67956"/>
    <w:rsid w:val="00B72900"/>
    <w:rsid w:val="00B735BE"/>
    <w:rsid w:val="00B7364A"/>
    <w:rsid w:val="00B75E7C"/>
    <w:rsid w:val="00B80207"/>
    <w:rsid w:val="00B83757"/>
    <w:rsid w:val="00B83DE8"/>
    <w:rsid w:val="00B83E19"/>
    <w:rsid w:val="00B85411"/>
    <w:rsid w:val="00B86B2D"/>
    <w:rsid w:val="00B87415"/>
    <w:rsid w:val="00B87662"/>
    <w:rsid w:val="00B901D2"/>
    <w:rsid w:val="00B929BC"/>
    <w:rsid w:val="00B94B68"/>
    <w:rsid w:val="00B95691"/>
    <w:rsid w:val="00B95E2F"/>
    <w:rsid w:val="00B978BD"/>
    <w:rsid w:val="00B979BA"/>
    <w:rsid w:val="00BA00FF"/>
    <w:rsid w:val="00BA0E38"/>
    <w:rsid w:val="00BA1B06"/>
    <w:rsid w:val="00BA2035"/>
    <w:rsid w:val="00BA43EB"/>
    <w:rsid w:val="00BA5F85"/>
    <w:rsid w:val="00BA75F8"/>
    <w:rsid w:val="00BA767D"/>
    <w:rsid w:val="00BA7EEF"/>
    <w:rsid w:val="00BB0072"/>
    <w:rsid w:val="00BB564D"/>
    <w:rsid w:val="00BB76F9"/>
    <w:rsid w:val="00BC0036"/>
    <w:rsid w:val="00BC06D9"/>
    <w:rsid w:val="00BC48C0"/>
    <w:rsid w:val="00BC50E0"/>
    <w:rsid w:val="00BC5640"/>
    <w:rsid w:val="00BC5A14"/>
    <w:rsid w:val="00BC6481"/>
    <w:rsid w:val="00BC6B5A"/>
    <w:rsid w:val="00BC7106"/>
    <w:rsid w:val="00BC7D68"/>
    <w:rsid w:val="00BC7EBB"/>
    <w:rsid w:val="00BD0476"/>
    <w:rsid w:val="00BD2FBB"/>
    <w:rsid w:val="00BD323C"/>
    <w:rsid w:val="00BD4C26"/>
    <w:rsid w:val="00BD5771"/>
    <w:rsid w:val="00BD7A06"/>
    <w:rsid w:val="00BD7C9D"/>
    <w:rsid w:val="00BE2852"/>
    <w:rsid w:val="00BE2A83"/>
    <w:rsid w:val="00BE4BC8"/>
    <w:rsid w:val="00BE4D81"/>
    <w:rsid w:val="00BE57AE"/>
    <w:rsid w:val="00BE5C58"/>
    <w:rsid w:val="00BE710E"/>
    <w:rsid w:val="00BF08A2"/>
    <w:rsid w:val="00BF0BA7"/>
    <w:rsid w:val="00BF1437"/>
    <w:rsid w:val="00BF1A30"/>
    <w:rsid w:val="00BF25D3"/>
    <w:rsid w:val="00BF5647"/>
    <w:rsid w:val="00BF728A"/>
    <w:rsid w:val="00C0059E"/>
    <w:rsid w:val="00C00F13"/>
    <w:rsid w:val="00C018F6"/>
    <w:rsid w:val="00C025AB"/>
    <w:rsid w:val="00C04235"/>
    <w:rsid w:val="00C047DD"/>
    <w:rsid w:val="00C075FA"/>
    <w:rsid w:val="00C07772"/>
    <w:rsid w:val="00C11DEF"/>
    <w:rsid w:val="00C14D2E"/>
    <w:rsid w:val="00C152CA"/>
    <w:rsid w:val="00C15FE1"/>
    <w:rsid w:val="00C20B8F"/>
    <w:rsid w:val="00C20B9A"/>
    <w:rsid w:val="00C219D5"/>
    <w:rsid w:val="00C223FE"/>
    <w:rsid w:val="00C22B77"/>
    <w:rsid w:val="00C2308D"/>
    <w:rsid w:val="00C23183"/>
    <w:rsid w:val="00C244BD"/>
    <w:rsid w:val="00C2562B"/>
    <w:rsid w:val="00C25E8A"/>
    <w:rsid w:val="00C278C9"/>
    <w:rsid w:val="00C30416"/>
    <w:rsid w:val="00C30A6F"/>
    <w:rsid w:val="00C30B3E"/>
    <w:rsid w:val="00C30DF3"/>
    <w:rsid w:val="00C318DE"/>
    <w:rsid w:val="00C33453"/>
    <w:rsid w:val="00C401DE"/>
    <w:rsid w:val="00C405C9"/>
    <w:rsid w:val="00C42152"/>
    <w:rsid w:val="00C4392B"/>
    <w:rsid w:val="00C43D03"/>
    <w:rsid w:val="00C44850"/>
    <w:rsid w:val="00C460E4"/>
    <w:rsid w:val="00C463DC"/>
    <w:rsid w:val="00C5050F"/>
    <w:rsid w:val="00C50F47"/>
    <w:rsid w:val="00C52198"/>
    <w:rsid w:val="00C524B6"/>
    <w:rsid w:val="00C531FA"/>
    <w:rsid w:val="00C53B05"/>
    <w:rsid w:val="00C53B8B"/>
    <w:rsid w:val="00C56EB3"/>
    <w:rsid w:val="00C5795F"/>
    <w:rsid w:val="00C60B18"/>
    <w:rsid w:val="00C60D20"/>
    <w:rsid w:val="00C618A2"/>
    <w:rsid w:val="00C619DC"/>
    <w:rsid w:val="00C64FB1"/>
    <w:rsid w:val="00C6638B"/>
    <w:rsid w:val="00C67650"/>
    <w:rsid w:val="00C7231A"/>
    <w:rsid w:val="00C734E4"/>
    <w:rsid w:val="00C74B5A"/>
    <w:rsid w:val="00C80319"/>
    <w:rsid w:val="00C81A12"/>
    <w:rsid w:val="00C83397"/>
    <w:rsid w:val="00C83DD4"/>
    <w:rsid w:val="00C85BFF"/>
    <w:rsid w:val="00C873A4"/>
    <w:rsid w:val="00C90EA9"/>
    <w:rsid w:val="00CA0D4F"/>
    <w:rsid w:val="00CA1224"/>
    <w:rsid w:val="00CA1397"/>
    <w:rsid w:val="00CA519E"/>
    <w:rsid w:val="00CA5893"/>
    <w:rsid w:val="00CB165F"/>
    <w:rsid w:val="00CB18A2"/>
    <w:rsid w:val="00CB3621"/>
    <w:rsid w:val="00CB4A68"/>
    <w:rsid w:val="00CB50C6"/>
    <w:rsid w:val="00CB6015"/>
    <w:rsid w:val="00CC1380"/>
    <w:rsid w:val="00CC47FF"/>
    <w:rsid w:val="00CC7D91"/>
    <w:rsid w:val="00CD08DD"/>
    <w:rsid w:val="00CD1A96"/>
    <w:rsid w:val="00CD2824"/>
    <w:rsid w:val="00CD6203"/>
    <w:rsid w:val="00CD7641"/>
    <w:rsid w:val="00CE05BE"/>
    <w:rsid w:val="00CE05DB"/>
    <w:rsid w:val="00CE0777"/>
    <w:rsid w:val="00CE1474"/>
    <w:rsid w:val="00CE2393"/>
    <w:rsid w:val="00CE26D7"/>
    <w:rsid w:val="00CE2E2F"/>
    <w:rsid w:val="00CE36F1"/>
    <w:rsid w:val="00CE3FF2"/>
    <w:rsid w:val="00CE5260"/>
    <w:rsid w:val="00CE56AB"/>
    <w:rsid w:val="00CE6395"/>
    <w:rsid w:val="00CE6BE3"/>
    <w:rsid w:val="00CE7641"/>
    <w:rsid w:val="00CE77D7"/>
    <w:rsid w:val="00CE7C12"/>
    <w:rsid w:val="00CF0FFD"/>
    <w:rsid w:val="00CF4162"/>
    <w:rsid w:val="00CF4528"/>
    <w:rsid w:val="00CF59D2"/>
    <w:rsid w:val="00CF74B8"/>
    <w:rsid w:val="00D01374"/>
    <w:rsid w:val="00D02E0E"/>
    <w:rsid w:val="00D03028"/>
    <w:rsid w:val="00D030AA"/>
    <w:rsid w:val="00D05292"/>
    <w:rsid w:val="00D05363"/>
    <w:rsid w:val="00D11155"/>
    <w:rsid w:val="00D125AC"/>
    <w:rsid w:val="00D12F91"/>
    <w:rsid w:val="00D14AAA"/>
    <w:rsid w:val="00D155DC"/>
    <w:rsid w:val="00D15C7E"/>
    <w:rsid w:val="00D20D5C"/>
    <w:rsid w:val="00D21EDC"/>
    <w:rsid w:val="00D23502"/>
    <w:rsid w:val="00D237D5"/>
    <w:rsid w:val="00D242BD"/>
    <w:rsid w:val="00D2545E"/>
    <w:rsid w:val="00D256F9"/>
    <w:rsid w:val="00D2714E"/>
    <w:rsid w:val="00D3123C"/>
    <w:rsid w:val="00D336EC"/>
    <w:rsid w:val="00D3373B"/>
    <w:rsid w:val="00D34071"/>
    <w:rsid w:val="00D34AAF"/>
    <w:rsid w:val="00D36E59"/>
    <w:rsid w:val="00D40367"/>
    <w:rsid w:val="00D40956"/>
    <w:rsid w:val="00D44FB4"/>
    <w:rsid w:val="00D46BED"/>
    <w:rsid w:val="00D46DD0"/>
    <w:rsid w:val="00D47142"/>
    <w:rsid w:val="00D51D58"/>
    <w:rsid w:val="00D53476"/>
    <w:rsid w:val="00D53477"/>
    <w:rsid w:val="00D53D4E"/>
    <w:rsid w:val="00D55309"/>
    <w:rsid w:val="00D567D8"/>
    <w:rsid w:val="00D56A56"/>
    <w:rsid w:val="00D601BE"/>
    <w:rsid w:val="00D62014"/>
    <w:rsid w:val="00D624FA"/>
    <w:rsid w:val="00D643A6"/>
    <w:rsid w:val="00D648DD"/>
    <w:rsid w:val="00D66F15"/>
    <w:rsid w:val="00D71C76"/>
    <w:rsid w:val="00D7210F"/>
    <w:rsid w:val="00D72DDC"/>
    <w:rsid w:val="00D73733"/>
    <w:rsid w:val="00D761A3"/>
    <w:rsid w:val="00D76873"/>
    <w:rsid w:val="00D8078E"/>
    <w:rsid w:val="00D8302D"/>
    <w:rsid w:val="00D8377A"/>
    <w:rsid w:val="00D83D65"/>
    <w:rsid w:val="00D85ED0"/>
    <w:rsid w:val="00D874D3"/>
    <w:rsid w:val="00D87815"/>
    <w:rsid w:val="00D900A0"/>
    <w:rsid w:val="00D93BE8"/>
    <w:rsid w:val="00D93F81"/>
    <w:rsid w:val="00D94428"/>
    <w:rsid w:val="00D94683"/>
    <w:rsid w:val="00D9558B"/>
    <w:rsid w:val="00D957E5"/>
    <w:rsid w:val="00D95832"/>
    <w:rsid w:val="00D965A7"/>
    <w:rsid w:val="00DA1C77"/>
    <w:rsid w:val="00DA1DA5"/>
    <w:rsid w:val="00DA39F0"/>
    <w:rsid w:val="00DA4A8E"/>
    <w:rsid w:val="00DA52DE"/>
    <w:rsid w:val="00DA673D"/>
    <w:rsid w:val="00DB0F43"/>
    <w:rsid w:val="00DB15E7"/>
    <w:rsid w:val="00DB1B75"/>
    <w:rsid w:val="00DB3214"/>
    <w:rsid w:val="00DB7338"/>
    <w:rsid w:val="00DB7D09"/>
    <w:rsid w:val="00DB7FF7"/>
    <w:rsid w:val="00DC161E"/>
    <w:rsid w:val="00DC4412"/>
    <w:rsid w:val="00DC4F79"/>
    <w:rsid w:val="00DC700B"/>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FC8"/>
    <w:rsid w:val="00DF1DD2"/>
    <w:rsid w:val="00DF2D78"/>
    <w:rsid w:val="00DF35FC"/>
    <w:rsid w:val="00DF4C2E"/>
    <w:rsid w:val="00DF5546"/>
    <w:rsid w:val="00E04FA7"/>
    <w:rsid w:val="00E05692"/>
    <w:rsid w:val="00E05729"/>
    <w:rsid w:val="00E068EF"/>
    <w:rsid w:val="00E07DDF"/>
    <w:rsid w:val="00E106CC"/>
    <w:rsid w:val="00E14889"/>
    <w:rsid w:val="00E14B57"/>
    <w:rsid w:val="00E17897"/>
    <w:rsid w:val="00E20A48"/>
    <w:rsid w:val="00E212CD"/>
    <w:rsid w:val="00E2161F"/>
    <w:rsid w:val="00E23D5C"/>
    <w:rsid w:val="00E25D57"/>
    <w:rsid w:val="00E26838"/>
    <w:rsid w:val="00E27A1A"/>
    <w:rsid w:val="00E27CD0"/>
    <w:rsid w:val="00E27F4A"/>
    <w:rsid w:val="00E30092"/>
    <w:rsid w:val="00E306FA"/>
    <w:rsid w:val="00E30F8E"/>
    <w:rsid w:val="00E3226A"/>
    <w:rsid w:val="00E33135"/>
    <w:rsid w:val="00E350DA"/>
    <w:rsid w:val="00E40C89"/>
    <w:rsid w:val="00E44314"/>
    <w:rsid w:val="00E5094F"/>
    <w:rsid w:val="00E52A65"/>
    <w:rsid w:val="00E52A78"/>
    <w:rsid w:val="00E54BAE"/>
    <w:rsid w:val="00E5576F"/>
    <w:rsid w:val="00E56B3D"/>
    <w:rsid w:val="00E56DA0"/>
    <w:rsid w:val="00E57BF2"/>
    <w:rsid w:val="00E60509"/>
    <w:rsid w:val="00E62731"/>
    <w:rsid w:val="00E6464A"/>
    <w:rsid w:val="00E67278"/>
    <w:rsid w:val="00E7083A"/>
    <w:rsid w:val="00E717EE"/>
    <w:rsid w:val="00E72A1E"/>
    <w:rsid w:val="00E7312C"/>
    <w:rsid w:val="00E737B5"/>
    <w:rsid w:val="00E74166"/>
    <w:rsid w:val="00E7530E"/>
    <w:rsid w:val="00E770F5"/>
    <w:rsid w:val="00E77D0D"/>
    <w:rsid w:val="00E80DFC"/>
    <w:rsid w:val="00E8334E"/>
    <w:rsid w:val="00E85A70"/>
    <w:rsid w:val="00E86903"/>
    <w:rsid w:val="00E872FE"/>
    <w:rsid w:val="00E90217"/>
    <w:rsid w:val="00E908F2"/>
    <w:rsid w:val="00E90FE4"/>
    <w:rsid w:val="00E91488"/>
    <w:rsid w:val="00E915BD"/>
    <w:rsid w:val="00E95A8F"/>
    <w:rsid w:val="00E95CB1"/>
    <w:rsid w:val="00E96A16"/>
    <w:rsid w:val="00EA13AE"/>
    <w:rsid w:val="00EA73EF"/>
    <w:rsid w:val="00EB1831"/>
    <w:rsid w:val="00EB2714"/>
    <w:rsid w:val="00EB2F2D"/>
    <w:rsid w:val="00EB3C9F"/>
    <w:rsid w:val="00EB51E7"/>
    <w:rsid w:val="00EB5A34"/>
    <w:rsid w:val="00EB65D5"/>
    <w:rsid w:val="00EB6771"/>
    <w:rsid w:val="00EB7113"/>
    <w:rsid w:val="00EC06BA"/>
    <w:rsid w:val="00EC30D6"/>
    <w:rsid w:val="00EC4F74"/>
    <w:rsid w:val="00EC599B"/>
    <w:rsid w:val="00EC5C40"/>
    <w:rsid w:val="00EC69A8"/>
    <w:rsid w:val="00EC70F0"/>
    <w:rsid w:val="00ED0581"/>
    <w:rsid w:val="00ED0C20"/>
    <w:rsid w:val="00ED2ACE"/>
    <w:rsid w:val="00ED4BDC"/>
    <w:rsid w:val="00ED5D04"/>
    <w:rsid w:val="00ED76E9"/>
    <w:rsid w:val="00EE0830"/>
    <w:rsid w:val="00EE121C"/>
    <w:rsid w:val="00EE14D8"/>
    <w:rsid w:val="00EE2AE8"/>
    <w:rsid w:val="00EE30ED"/>
    <w:rsid w:val="00EE3525"/>
    <w:rsid w:val="00EE45E3"/>
    <w:rsid w:val="00EE552F"/>
    <w:rsid w:val="00EE6E7F"/>
    <w:rsid w:val="00EF2FF8"/>
    <w:rsid w:val="00EF3544"/>
    <w:rsid w:val="00EF4797"/>
    <w:rsid w:val="00EF4DCD"/>
    <w:rsid w:val="00EF62BF"/>
    <w:rsid w:val="00EF7A2E"/>
    <w:rsid w:val="00F01310"/>
    <w:rsid w:val="00F01BA7"/>
    <w:rsid w:val="00F07115"/>
    <w:rsid w:val="00F073EA"/>
    <w:rsid w:val="00F0753E"/>
    <w:rsid w:val="00F12AD1"/>
    <w:rsid w:val="00F12B9C"/>
    <w:rsid w:val="00F12F07"/>
    <w:rsid w:val="00F14147"/>
    <w:rsid w:val="00F148BE"/>
    <w:rsid w:val="00F15E23"/>
    <w:rsid w:val="00F16AA7"/>
    <w:rsid w:val="00F16E09"/>
    <w:rsid w:val="00F16E34"/>
    <w:rsid w:val="00F203C3"/>
    <w:rsid w:val="00F20F82"/>
    <w:rsid w:val="00F2284C"/>
    <w:rsid w:val="00F278F7"/>
    <w:rsid w:val="00F303D0"/>
    <w:rsid w:val="00F30C61"/>
    <w:rsid w:val="00F30E30"/>
    <w:rsid w:val="00F314C9"/>
    <w:rsid w:val="00F31A13"/>
    <w:rsid w:val="00F324B2"/>
    <w:rsid w:val="00F328B6"/>
    <w:rsid w:val="00F34395"/>
    <w:rsid w:val="00F34CAD"/>
    <w:rsid w:val="00F35D60"/>
    <w:rsid w:val="00F361D9"/>
    <w:rsid w:val="00F40F3A"/>
    <w:rsid w:val="00F4268F"/>
    <w:rsid w:val="00F44C9E"/>
    <w:rsid w:val="00F454F3"/>
    <w:rsid w:val="00F46F58"/>
    <w:rsid w:val="00F502BF"/>
    <w:rsid w:val="00F51060"/>
    <w:rsid w:val="00F51372"/>
    <w:rsid w:val="00F516E8"/>
    <w:rsid w:val="00F5236E"/>
    <w:rsid w:val="00F52EEF"/>
    <w:rsid w:val="00F53246"/>
    <w:rsid w:val="00F53AA7"/>
    <w:rsid w:val="00F545A1"/>
    <w:rsid w:val="00F55BAD"/>
    <w:rsid w:val="00F57645"/>
    <w:rsid w:val="00F60474"/>
    <w:rsid w:val="00F6055A"/>
    <w:rsid w:val="00F61B71"/>
    <w:rsid w:val="00F640C3"/>
    <w:rsid w:val="00F66D50"/>
    <w:rsid w:val="00F674BA"/>
    <w:rsid w:val="00F72AA8"/>
    <w:rsid w:val="00F72AAA"/>
    <w:rsid w:val="00F74B61"/>
    <w:rsid w:val="00F75B11"/>
    <w:rsid w:val="00F75C6B"/>
    <w:rsid w:val="00F76701"/>
    <w:rsid w:val="00F80854"/>
    <w:rsid w:val="00F8176E"/>
    <w:rsid w:val="00F82B22"/>
    <w:rsid w:val="00F82D97"/>
    <w:rsid w:val="00F82E5E"/>
    <w:rsid w:val="00F82EC4"/>
    <w:rsid w:val="00F849D0"/>
    <w:rsid w:val="00F8516C"/>
    <w:rsid w:val="00F85910"/>
    <w:rsid w:val="00F867A3"/>
    <w:rsid w:val="00F874BA"/>
    <w:rsid w:val="00F923DE"/>
    <w:rsid w:val="00F961E3"/>
    <w:rsid w:val="00F97788"/>
    <w:rsid w:val="00FA1036"/>
    <w:rsid w:val="00FA24EA"/>
    <w:rsid w:val="00FA28C3"/>
    <w:rsid w:val="00FA35F6"/>
    <w:rsid w:val="00FA3E01"/>
    <w:rsid w:val="00FB1A96"/>
    <w:rsid w:val="00FB59C1"/>
    <w:rsid w:val="00FB635B"/>
    <w:rsid w:val="00FC03C1"/>
    <w:rsid w:val="00FC1AFA"/>
    <w:rsid w:val="00FC4834"/>
    <w:rsid w:val="00FC6ACF"/>
    <w:rsid w:val="00FC74FD"/>
    <w:rsid w:val="00FD0161"/>
    <w:rsid w:val="00FD0E0C"/>
    <w:rsid w:val="00FD12AD"/>
    <w:rsid w:val="00FD256F"/>
    <w:rsid w:val="00FD3337"/>
    <w:rsid w:val="00FD37E2"/>
    <w:rsid w:val="00FD50E6"/>
    <w:rsid w:val="00FD63D9"/>
    <w:rsid w:val="00FD7AC0"/>
    <w:rsid w:val="00FE08A1"/>
    <w:rsid w:val="00FE3407"/>
    <w:rsid w:val="00FE4131"/>
    <w:rsid w:val="00FE4A0A"/>
    <w:rsid w:val="00FE4D7D"/>
    <w:rsid w:val="00FE5E40"/>
    <w:rsid w:val="00FE6796"/>
    <w:rsid w:val="00FE6A43"/>
    <w:rsid w:val="00FE6AC1"/>
    <w:rsid w:val="00FF016E"/>
    <w:rsid w:val="00FF0B48"/>
    <w:rsid w:val="00FF10DC"/>
    <w:rsid w:val="00FF2D2E"/>
    <w:rsid w:val="00FF3A0E"/>
    <w:rsid w:val="00FF3E3A"/>
    <w:rsid w:val="00FF5408"/>
    <w:rsid w:val="01301A70"/>
    <w:rsid w:val="01535EBC"/>
    <w:rsid w:val="01A051A5"/>
    <w:rsid w:val="01AD6336"/>
    <w:rsid w:val="01AD73F5"/>
    <w:rsid w:val="01D80251"/>
    <w:rsid w:val="01ED2F4F"/>
    <w:rsid w:val="021676AC"/>
    <w:rsid w:val="022005DB"/>
    <w:rsid w:val="029A6F8B"/>
    <w:rsid w:val="02B61011"/>
    <w:rsid w:val="031E77DD"/>
    <w:rsid w:val="032F2A05"/>
    <w:rsid w:val="033D4C36"/>
    <w:rsid w:val="038627B8"/>
    <w:rsid w:val="04115339"/>
    <w:rsid w:val="04122769"/>
    <w:rsid w:val="0441000A"/>
    <w:rsid w:val="04424A26"/>
    <w:rsid w:val="060B7677"/>
    <w:rsid w:val="061A5313"/>
    <w:rsid w:val="0641548F"/>
    <w:rsid w:val="06492AAF"/>
    <w:rsid w:val="0671338F"/>
    <w:rsid w:val="0698417D"/>
    <w:rsid w:val="069D2949"/>
    <w:rsid w:val="06CD6568"/>
    <w:rsid w:val="06FE7FDB"/>
    <w:rsid w:val="070754CD"/>
    <w:rsid w:val="072E7F81"/>
    <w:rsid w:val="0734625B"/>
    <w:rsid w:val="07351825"/>
    <w:rsid w:val="07FA29C5"/>
    <w:rsid w:val="0806057A"/>
    <w:rsid w:val="087255D0"/>
    <w:rsid w:val="088E4584"/>
    <w:rsid w:val="08A046BD"/>
    <w:rsid w:val="08D02C41"/>
    <w:rsid w:val="08E73F86"/>
    <w:rsid w:val="08F45AE2"/>
    <w:rsid w:val="094216B7"/>
    <w:rsid w:val="09B01B12"/>
    <w:rsid w:val="09C00431"/>
    <w:rsid w:val="09C02BBF"/>
    <w:rsid w:val="0AA76BBF"/>
    <w:rsid w:val="0ABD67A5"/>
    <w:rsid w:val="0AC74C67"/>
    <w:rsid w:val="0AEC4C33"/>
    <w:rsid w:val="0AF81F7D"/>
    <w:rsid w:val="0AF9651E"/>
    <w:rsid w:val="0B0D72DF"/>
    <w:rsid w:val="0B532916"/>
    <w:rsid w:val="0BA71F9F"/>
    <w:rsid w:val="0BC24B89"/>
    <w:rsid w:val="0BF608EB"/>
    <w:rsid w:val="0D3614D2"/>
    <w:rsid w:val="0D4A190D"/>
    <w:rsid w:val="0D871014"/>
    <w:rsid w:val="0D9A18D0"/>
    <w:rsid w:val="0DD0188F"/>
    <w:rsid w:val="0DE0505C"/>
    <w:rsid w:val="0E264CC8"/>
    <w:rsid w:val="0EB94892"/>
    <w:rsid w:val="0F012471"/>
    <w:rsid w:val="0F09353F"/>
    <w:rsid w:val="0F380138"/>
    <w:rsid w:val="0F5F7948"/>
    <w:rsid w:val="0FA13584"/>
    <w:rsid w:val="100573B4"/>
    <w:rsid w:val="10BE71C3"/>
    <w:rsid w:val="10FB4A31"/>
    <w:rsid w:val="11337EFB"/>
    <w:rsid w:val="115713ED"/>
    <w:rsid w:val="11600A16"/>
    <w:rsid w:val="122D265A"/>
    <w:rsid w:val="12456039"/>
    <w:rsid w:val="12F66907"/>
    <w:rsid w:val="130A6356"/>
    <w:rsid w:val="1360576D"/>
    <w:rsid w:val="137463DF"/>
    <w:rsid w:val="13BD2FCB"/>
    <w:rsid w:val="1426405A"/>
    <w:rsid w:val="14481B6D"/>
    <w:rsid w:val="14E52296"/>
    <w:rsid w:val="15537400"/>
    <w:rsid w:val="15562652"/>
    <w:rsid w:val="1583223F"/>
    <w:rsid w:val="15A54DA6"/>
    <w:rsid w:val="15BF72E6"/>
    <w:rsid w:val="15D64F91"/>
    <w:rsid w:val="15D92473"/>
    <w:rsid w:val="15F546BA"/>
    <w:rsid w:val="15FF414E"/>
    <w:rsid w:val="160E5BA4"/>
    <w:rsid w:val="16595AD6"/>
    <w:rsid w:val="165D02EF"/>
    <w:rsid w:val="166E3243"/>
    <w:rsid w:val="168B794A"/>
    <w:rsid w:val="16D1158E"/>
    <w:rsid w:val="17183CCA"/>
    <w:rsid w:val="174428E9"/>
    <w:rsid w:val="17452200"/>
    <w:rsid w:val="175D6EF1"/>
    <w:rsid w:val="176420E2"/>
    <w:rsid w:val="178B74E4"/>
    <w:rsid w:val="17992837"/>
    <w:rsid w:val="18127246"/>
    <w:rsid w:val="18376C5B"/>
    <w:rsid w:val="183C749A"/>
    <w:rsid w:val="185E77BE"/>
    <w:rsid w:val="187472F0"/>
    <w:rsid w:val="18A81BCE"/>
    <w:rsid w:val="18BB49A9"/>
    <w:rsid w:val="19AC6797"/>
    <w:rsid w:val="19FE3D52"/>
    <w:rsid w:val="1A182E22"/>
    <w:rsid w:val="1A680331"/>
    <w:rsid w:val="1A7C2890"/>
    <w:rsid w:val="1AA8733D"/>
    <w:rsid w:val="1B0051DB"/>
    <w:rsid w:val="1B324FB0"/>
    <w:rsid w:val="1B5653C7"/>
    <w:rsid w:val="1B975ED5"/>
    <w:rsid w:val="1BAF2B27"/>
    <w:rsid w:val="1C594598"/>
    <w:rsid w:val="1C7976A4"/>
    <w:rsid w:val="1C860CBE"/>
    <w:rsid w:val="1C8735BD"/>
    <w:rsid w:val="1D0B0A16"/>
    <w:rsid w:val="1D650CC3"/>
    <w:rsid w:val="1DF36F10"/>
    <w:rsid w:val="1E1A3914"/>
    <w:rsid w:val="1EC63D7C"/>
    <w:rsid w:val="1EE13120"/>
    <w:rsid w:val="1EEC1248"/>
    <w:rsid w:val="1F4D61EB"/>
    <w:rsid w:val="1F9A6A11"/>
    <w:rsid w:val="1FFC1DC4"/>
    <w:rsid w:val="207E6C00"/>
    <w:rsid w:val="20B2740F"/>
    <w:rsid w:val="21396CB8"/>
    <w:rsid w:val="21AA7CA6"/>
    <w:rsid w:val="21AB708E"/>
    <w:rsid w:val="21FF2B6B"/>
    <w:rsid w:val="228A73C5"/>
    <w:rsid w:val="22992535"/>
    <w:rsid w:val="22B15D07"/>
    <w:rsid w:val="22DF7DFC"/>
    <w:rsid w:val="23121934"/>
    <w:rsid w:val="232A5AF9"/>
    <w:rsid w:val="238555C9"/>
    <w:rsid w:val="23A32375"/>
    <w:rsid w:val="23C522A4"/>
    <w:rsid w:val="245501C2"/>
    <w:rsid w:val="24E07E36"/>
    <w:rsid w:val="25027CEC"/>
    <w:rsid w:val="251A47DB"/>
    <w:rsid w:val="258D01A9"/>
    <w:rsid w:val="25D474A1"/>
    <w:rsid w:val="25E01AE5"/>
    <w:rsid w:val="260C0C73"/>
    <w:rsid w:val="263458F1"/>
    <w:rsid w:val="26C679EB"/>
    <w:rsid w:val="27240F9C"/>
    <w:rsid w:val="272B664F"/>
    <w:rsid w:val="27D0173F"/>
    <w:rsid w:val="281B2B80"/>
    <w:rsid w:val="28227A69"/>
    <w:rsid w:val="28E6016C"/>
    <w:rsid w:val="28E61363"/>
    <w:rsid w:val="28F81A01"/>
    <w:rsid w:val="29630D60"/>
    <w:rsid w:val="299261A8"/>
    <w:rsid w:val="29976826"/>
    <w:rsid w:val="2A447D96"/>
    <w:rsid w:val="2AA27CAB"/>
    <w:rsid w:val="2B0651FF"/>
    <w:rsid w:val="2BBE7D2C"/>
    <w:rsid w:val="2BEE5854"/>
    <w:rsid w:val="2C897AD5"/>
    <w:rsid w:val="2D2C75CF"/>
    <w:rsid w:val="2D4C2D0F"/>
    <w:rsid w:val="2D8C25BE"/>
    <w:rsid w:val="2DD90901"/>
    <w:rsid w:val="2E3F6FF1"/>
    <w:rsid w:val="2E5D0DE4"/>
    <w:rsid w:val="2EBA6468"/>
    <w:rsid w:val="2ED647A7"/>
    <w:rsid w:val="2ED6546B"/>
    <w:rsid w:val="2ED96FE6"/>
    <w:rsid w:val="2EFD6C01"/>
    <w:rsid w:val="2F1E329D"/>
    <w:rsid w:val="2F4F3840"/>
    <w:rsid w:val="2F9D42C1"/>
    <w:rsid w:val="2FA616B9"/>
    <w:rsid w:val="2FA874B2"/>
    <w:rsid w:val="2FEF61B9"/>
    <w:rsid w:val="2FF61B1F"/>
    <w:rsid w:val="303E7739"/>
    <w:rsid w:val="30623857"/>
    <w:rsid w:val="307562FE"/>
    <w:rsid w:val="308835B0"/>
    <w:rsid w:val="30A17FDC"/>
    <w:rsid w:val="30C1111D"/>
    <w:rsid w:val="30F811AB"/>
    <w:rsid w:val="312253DC"/>
    <w:rsid w:val="313E40CB"/>
    <w:rsid w:val="3186794B"/>
    <w:rsid w:val="318F0C07"/>
    <w:rsid w:val="31E871BF"/>
    <w:rsid w:val="31F01E96"/>
    <w:rsid w:val="320870E0"/>
    <w:rsid w:val="3210025C"/>
    <w:rsid w:val="32352F48"/>
    <w:rsid w:val="3297664C"/>
    <w:rsid w:val="32B86216"/>
    <w:rsid w:val="32D6021D"/>
    <w:rsid w:val="33456D0A"/>
    <w:rsid w:val="334B2D3B"/>
    <w:rsid w:val="334C77CF"/>
    <w:rsid w:val="335E5AD0"/>
    <w:rsid w:val="33C375AD"/>
    <w:rsid w:val="33ED4BAD"/>
    <w:rsid w:val="345676E2"/>
    <w:rsid w:val="345C691A"/>
    <w:rsid w:val="345E214B"/>
    <w:rsid w:val="34AD087C"/>
    <w:rsid w:val="34BD1D33"/>
    <w:rsid w:val="34CD2EB2"/>
    <w:rsid w:val="35293D5E"/>
    <w:rsid w:val="35BF24A4"/>
    <w:rsid w:val="35DC2BCB"/>
    <w:rsid w:val="35E60492"/>
    <w:rsid w:val="360C3FCB"/>
    <w:rsid w:val="3621189E"/>
    <w:rsid w:val="3631763C"/>
    <w:rsid w:val="36405BAA"/>
    <w:rsid w:val="36837E96"/>
    <w:rsid w:val="36C74C41"/>
    <w:rsid w:val="36E81D5E"/>
    <w:rsid w:val="36EB3410"/>
    <w:rsid w:val="373311E8"/>
    <w:rsid w:val="37474658"/>
    <w:rsid w:val="3772137C"/>
    <w:rsid w:val="378A0234"/>
    <w:rsid w:val="379F2C44"/>
    <w:rsid w:val="37F952D6"/>
    <w:rsid w:val="380D2B38"/>
    <w:rsid w:val="383F0F87"/>
    <w:rsid w:val="387C43FD"/>
    <w:rsid w:val="387D7DFF"/>
    <w:rsid w:val="38982704"/>
    <w:rsid w:val="38AD14DD"/>
    <w:rsid w:val="38DB08A3"/>
    <w:rsid w:val="3971511E"/>
    <w:rsid w:val="397C2D3D"/>
    <w:rsid w:val="39AF4AF7"/>
    <w:rsid w:val="3A060D37"/>
    <w:rsid w:val="3A815CFC"/>
    <w:rsid w:val="3ADC246A"/>
    <w:rsid w:val="3AE8609C"/>
    <w:rsid w:val="3B502CC1"/>
    <w:rsid w:val="3B516760"/>
    <w:rsid w:val="3B563DB1"/>
    <w:rsid w:val="3B6E6EB4"/>
    <w:rsid w:val="3B6F005A"/>
    <w:rsid w:val="3B923D9D"/>
    <w:rsid w:val="3BB448C9"/>
    <w:rsid w:val="3C8A3F43"/>
    <w:rsid w:val="3CFE08DB"/>
    <w:rsid w:val="3D690B94"/>
    <w:rsid w:val="3D7A7192"/>
    <w:rsid w:val="3DB138D5"/>
    <w:rsid w:val="3DB40E70"/>
    <w:rsid w:val="3E3B24BF"/>
    <w:rsid w:val="3E6C3FAF"/>
    <w:rsid w:val="3E8E0FDF"/>
    <w:rsid w:val="3EA51E2C"/>
    <w:rsid w:val="3EAC040D"/>
    <w:rsid w:val="3EF34B07"/>
    <w:rsid w:val="3F72094D"/>
    <w:rsid w:val="3FC52740"/>
    <w:rsid w:val="3FF13A3F"/>
    <w:rsid w:val="401A03CE"/>
    <w:rsid w:val="406075D2"/>
    <w:rsid w:val="406D1780"/>
    <w:rsid w:val="411B4824"/>
    <w:rsid w:val="413D5C6F"/>
    <w:rsid w:val="413D73C6"/>
    <w:rsid w:val="4181493C"/>
    <w:rsid w:val="41A22AC3"/>
    <w:rsid w:val="41DE0C28"/>
    <w:rsid w:val="42120A50"/>
    <w:rsid w:val="42C579CC"/>
    <w:rsid w:val="42C62A86"/>
    <w:rsid w:val="42EA60E9"/>
    <w:rsid w:val="434314FE"/>
    <w:rsid w:val="435C52D6"/>
    <w:rsid w:val="43645516"/>
    <w:rsid w:val="437A2C86"/>
    <w:rsid w:val="439C25AD"/>
    <w:rsid w:val="44241DDE"/>
    <w:rsid w:val="44276889"/>
    <w:rsid w:val="442F646E"/>
    <w:rsid w:val="44530233"/>
    <w:rsid w:val="44EB798A"/>
    <w:rsid w:val="45642F6A"/>
    <w:rsid w:val="4580318F"/>
    <w:rsid w:val="459C36BB"/>
    <w:rsid w:val="464A26E8"/>
    <w:rsid w:val="464E293A"/>
    <w:rsid w:val="467D0950"/>
    <w:rsid w:val="469A4E5F"/>
    <w:rsid w:val="470569E4"/>
    <w:rsid w:val="4706752E"/>
    <w:rsid w:val="475E2800"/>
    <w:rsid w:val="4793679B"/>
    <w:rsid w:val="47A706EE"/>
    <w:rsid w:val="47DA195B"/>
    <w:rsid w:val="488A01D5"/>
    <w:rsid w:val="48BC0178"/>
    <w:rsid w:val="490B58A7"/>
    <w:rsid w:val="491A0CE2"/>
    <w:rsid w:val="493C077D"/>
    <w:rsid w:val="49490F6C"/>
    <w:rsid w:val="49587306"/>
    <w:rsid w:val="49A9444F"/>
    <w:rsid w:val="49EE28F9"/>
    <w:rsid w:val="4A1242B7"/>
    <w:rsid w:val="4A20103D"/>
    <w:rsid w:val="4A2631E4"/>
    <w:rsid w:val="4A9061CF"/>
    <w:rsid w:val="4A955F53"/>
    <w:rsid w:val="4B144D40"/>
    <w:rsid w:val="4B4107D0"/>
    <w:rsid w:val="4B805A5F"/>
    <w:rsid w:val="4B864F78"/>
    <w:rsid w:val="4BC12236"/>
    <w:rsid w:val="4BC3031A"/>
    <w:rsid w:val="4BFD2C74"/>
    <w:rsid w:val="4C234937"/>
    <w:rsid w:val="4C272014"/>
    <w:rsid w:val="4C2B36E5"/>
    <w:rsid w:val="4C9E0B90"/>
    <w:rsid w:val="4D81453D"/>
    <w:rsid w:val="4DCB1184"/>
    <w:rsid w:val="4DDD5294"/>
    <w:rsid w:val="4E1472EE"/>
    <w:rsid w:val="4E552608"/>
    <w:rsid w:val="4E68191A"/>
    <w:rsid w:val="4E6B1DD7"/>
    <w:rsid w:val="4E8F1021"/>
    <w:rsid w:val="4E960D48"/>
    <w:rsid w:val="4EE707FB"/>
    <w:rsid w:val="4F002168"/>
    <w:rsid w:val="4F3E18B2"/>
    <w:rsid w:val="4FB17A29"/>
    <w:rsid w:val="503919F1"/>
    <w:rsid w:val="50994778"/>
    <w:rsid w:val="50CB4649"/>
    <w:rsid w:val="51057F79"/>
    <w:rsid w:val="51475CC0"/>
    <w:rsid w:val="51694330"/>
    <w:rsid w:val="51836039"/>
    <w:rsid w:val="51AF698E"/>
    <w:rsid w:val="51C06621"/>
    <w:rsid w:val="51C23BAD"/>
    <w:rsid w:val="51DD319C"/>
    <w:rsid w:val="52252EBD"/>
    <w:rsid w:val="529B6F98"/>
    <w:rsid w:val="52A66C49"/>
    <w:rsid w:val="52E71FB4"/>
    <w:rsid w:val="53B54782"/>
    <w:rsid w:val="54494545"/>
    <w:rsid w:val="547B4879"/>
    <w:rsid w:val="54AA0A30"/>
    <w:rsid w:val="54CB7EA9"/>
    <w:rsid w:val="558D62F1"/>
    <w:rsid w:val="55EB77C0"/>
    <w:rsid w:val="562F0357"/>
    <w:rsid w:val="564F69B6"/>
    <w:rsid w:val="566E1BF3"/>
    <w:rsid w:val="569F775B"/>
    <w:rsid w:val="57303A7C"/>
    <w:rsid w:val="57481A8E"/>
    <w:rsid w:val="58337254"/>
    <w:rsid w:val="58E00C77"/>
    <w:rsid w:val="58F0210A"/>
    <w:rsid w:val="5941680F"/>
    <w:rsid w:val="59526204"/>
    <w:rsid w:val="59AD0C40"/>
    <w:rsid w:val="59AD1538"/>
    <w:rsid w:val="59AE2D44"/>
    <w:rsid w:val="59C23FD3"/>
    <w:rsid w:val="5A0B5E95"/>
    <w:rsid w:val="5A246F57"/>
    <w:rsid w:val="5A377F44"/>
    <w:rsid w:val="5A742D4C"/>
    <w:rsid w:val="5ACA6272"/>
    <w:rsid w:val="5AF00B1A"/>
    <w:rsid w:val="5AF95A23"/>
    <w:rsid w:val="5B4E0B38"/>
    <w:rsid w:val="5B5E75EC"/>
    <w:rsid w:val="5B9613B7"/>
    <w:rsid w:val="5BCB44AB"/>
    <w:rsid w:val="5BE96D14"/>
    <w:rsid w:val="5BF13CF3"/>
    <w:rsid w:val="5C2B273D"/>
    <w:rsid w:val="5C8C55D5"/>
    <w:rsid w:val="5C9536D3"/>
    <w:rsid w:val="5CBF18BC"/>
    <w:rsid w:val="5CF07939"/>
    <w:rsid w:val="5D2802F3"/>
    <w:rsid w:val="5D80343C"/>
    <w:rsid w:val="5D850726"/>
    <w:rsid w:val="5E022EA9"/>
    <w:rsid w:val="5E164D40"/>
    <w:rsid w:val="5E183330"/>
    <w:rsid w:val="5EA1196F"/>
    <w:rsid w:val="5EBA0F5F"/>
    <w:rsid w:val="5EEA4CD2"/>
    <w:rsid w:val="5F046F44"/>
    <w:rsid w:val="5F1F06B8"/>
    <w:rsid w:val="5F4F7A12"/>
    <w:rsid w:val="5F9C495E"/>
    <w:rsid w:val="604C5FB7"/>
    <w:rsid w:val="60A239C9"/>
    <w:rsid w:val="60FA6D79"/>
    <w:rsid w:val="61175A8E"/>
    <w:rsid w:val="613A17BA"/>
    <w:rsid w:val="61577614"/>
    <w:rsid w:val="617F1A46"/>
    <w:rsid w:val="620F2C00"/>
    <w:rsid w:val="62184B39"/>
    <w:rsid w:val="622007D5"/>
    <w:rsid w:val="626D1426"/>
    <w:rsid w:val="62C74C67"/>
    <w:rsid w:val="637558D0"/>
    <w:rsid w:val="637B5306"/>
    <w:rsid w:val="63851CFD"/>
    <w:rsid w:val="63B12810"/>
    <w:rsid w:val="63FE0FD3"/>
    <w:rsid w:val="6530763D"/>
    <w:rsid w:val="6531024B"/>
    <w:rsid w:val="66257BD6"/>
    <w:rsid w:val="667C7C00"/>
    <w:rsid w:val="668E1C3C"/>
    <w:rsid w:val="66F44120"/>
    <w:rsid w:val="67390939"/>
    <w:rsid w:val="676C2CBF"/>
    <w:rsid w:val="68791231"/>
    <w:rsid w:val="68BF756D"/>
    <w:rsid w:val="68CE27BB"/>
    <w:rsid w:val="691F09A3"/>
    <w:rsid w:val="69500604"/>
    <w:rsid w:val="696D08E0"/>
    <w:rsid w:val="69C15A14"/>
    <w:rsid w:val="69CC2B0F"/>
    <w:rsid w:val="6A8848D8"/>
    <w:rsid w:val="6AC10B58"/>
    <w:rsid w:val="6B8954B5"/>
    <w:rsid w:val="6BAE42B9"/>
    <w:rsid w:val="6BDF5F4E"/>
    <w:rsid w:val="6BED58AF"/>
    <w:rsid w:val="6C50014D"/>
    <w:rsid w:val="6C597288"/>
    <w:rsid w:val="6C612D7E"/>
    <w:rsid w:val="6C7102D6"/>
    <w:rsid w:val="6C9D1BCF"/>
    <w:rsid w:val="6D3470DE"/>
    <w:rsid w:val="6D4275F9"/>
    <w:rsid w:val="6D914092"/>
    <w:rsid w:val="6D9B3A9B"/>
    <w:rsid w:val="6E216952"/>
    <w:rsid w:val="6EC1201F"/>
    <w:rsid w:val="6EC13E48"/>
    <w:rsid w:val="6EDC23DD"/>
    <w:rsid w:val="6F0F18E5"/>
    <w:rsid w:val="6F165DBC"/>
    <w:rsid w:val="6F364B5F"/>
    <w:rsid w:val="6F3E4050"/>
    <w:rsid w:val="6F5B5650"/>
    <w:rsid w:val="6F660F70"/>
    <w:rsid w:val="6F92795A"/>
    <w:rsid w:val="6FA37BFA"/>
    <w:rsid w:val="70490B05"/>
    <w:rsid w:val="705052FB"/>
    <w:rsid w:val="70AD0488"/>
    <w:rsid w:val="70ED5338"/>
    <w:rsid w:val="70F161A9"/>
    <w:rsid w:val="71124B9B"/>
    <w:rsid w:val="713E6EBD"/>
    <w:rsid w:val="714E09F3"/>
    <w:rsid w:val="717362D3"/>
    <w:rsid w:val="71FA1C5E"/>
    <w:rsid w:val="72054BED"/>
    <w:rsid w:val="720B608D"/>
    <w:rsid w:val="72323F70"/>
    <w:rsid w:val="72422A0F"/>
    <w:rsid w:val="72512E1B"/>
    <w:rsid w:val="729E7714"/>
    <w:rsid w:val="72ED6E2C"/>
    <w:rsid w:val="73A96C48"/>
    <w:rsid w:val="73F6333E"/>
    <w:rsid w:val="743301F6"/>
    <w:rsid w:val="74527DA5"/>
    <w:rsid w:val="748847CC"/>
    <w:rsid w:val="74B843B3"/>
    <w:rsid w:val="74DA7702"/>
    <w:rsid w:val="75127471"/>
    <w:rsid w:val="751471B8"/>
    <w:rsid w:val="75FA352D"/>
    <w:rsid w:val="7614349B"/>
    <w:rsid w:val="761E064F"/>
    <w:rsid w:val="7663600F"/>
    <w:rsid w:val="767D2049"/>
    <w:rsid w:val="768207A5"/>
    <w:rsid w:val="76A2179B"/>
    <w:rsid w:val="76D51348"/>
    <w:rsid w:val="76D66050"/>
    <w:rsid w:val="770352EE"/>
    <w:rsid w:val="77565832"/>
    <w:rsid w:val="776E4150"/>
    <w:rsid w:val="77762D22"/>
    <w:rsid w:val="77890BDB"/>
    <w:rsid w:val="7793733B"/>
    <w:rsid w:val="77BA414F"/>
    <w:rsid w:val="77D3660D"/>
    <w:rsid w:val="785437D3"/>
    <w:rsid w:val="78565AAF"/>
    <w:rsid w:val="78BE7CBA"/>
    <w:rsid w:val="78C71CD3"/>
    <w:rsid w:val="78DD3131"/>
    <w:rsid w:val="79430348"/>
    <w:rsid w:val="79701A39"/>
    <w:rsid w:val="7A082988"/>
    <w:rsid w:val="7A1C10FB"/>
    <w:rsid w:val="7A424D7F"/>
    <w:rsid w:val="7A4D4FC3"/>
    <w:rsid w:val="7A8A4F36"/>
    <w:rsid w:val="7AB87EDD"/>
    <w:rsid w:val="7ABA7BB0"/>
    <w:rsid w:val="7AC84DC1"/>
    <w:rsid w:val="7AE64B83"/>
    <w:rsid w:val="7B002162"/>
    <w:rsid w:val="7B124FB7"/>
    <w:rsid w:val="7B361A8A"/>
    <w:rsid w:val="7BAE5A06"/>
    <w:rsid w:val="7BDF1C40"/>
    <w:rsid w:val="7CAB63B7"/>
    <w:rsid w:val="7CB818B8"/>
    <w:rsid w:val="7CD50713"/>
    <w:rsid w:val="7D8C5E76"/>
    <w:rsid w:val="7DA0352B"/>
    <w:rsid w:val="7DB019FA"/>
    <w:rsid w:val="7DCC7103"/>
    <w:rsid w:val="7DDB2B1D"/>
    <w:rsid w:val="7E8D32EE"/>
    <w:rsid w:val="7E8E0310"/>
    <w:rsid w:val="7EBD25E5"/>
    <w:rsid w:val="7F1D5ECC"/>
    <w:rsid w:val="7F8E7BAE"/>
    <w:rsid w:val="7FAC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15332"/>
  <w15:docId w15:val="{F8F5BF9F-0B2D-4434-BDD5-8E098143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annotation subject"/>
    <w:basedOn w:val="a4"/>
    <w:next w:val="a4"/>
    <w:link w:val="Char5"/>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b/>
      <w:bCs/>
    </w:rPr>
  </w:style>
  <w:style w:type="character" w:styleId="ac">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d">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9"/>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rFonts w:eastAsia="宋体"/>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3"/>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e">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oc-text2">
    <w:name w:val="Doc-text2"/>
    <w:basedOn w:val="a"/>
    <w:link w:val="Doc-text2Char"/>
    <w:qFormat/>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sz w:val="20"/>
      <w:szCs w:val="20"/>
      <w:lang w:val="en-GB" w:eastAsia="ja-JP"/>
    </w:rPr>
  </w:style>
  <w:style w:type="character" w:customStyle="1" w:styleId="Doc-text2Char">
    <w:name w:val="Doc-text2 Char"/>
    <w:link w:val="Doc-text2"/>
    <w:qFormat/>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080221-46BA-4362-8326-1C2D3BD44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1</Pages>
  <Words>601</Words>
  <Characters>3426</Characters>
  <Application>Microsoft Office Word</Application>
  <DocSecurity>0</DocSecurity>
  <Lines>28</Lines>
  <Paragraphs>8</Paragraphs>
  <ScaleCrop>false</ScaleCrop>
  <Company/>
  <LinksUpToDate>false</LinksUpToDate>
  <CharactersWithSpaces>4019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290</cp:revision>
  <dcterms:created xsi:type="dcterms:W3CDTF">2021-05-07T02:32:00Z</dcterms:created>
  <dcterms:modified xsi:type="dcterms:W3CDTF">2022-11-02T09:24:00Z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